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6E7C9" w14:textId="77777777" w:rsidR="00B34880" w:rsidRPr="00D37AB6" w:rsidRDefault="00925849" w:rsidP="00CA1F89">
      <w:pPr>
        <w:spacing w:after="0" w:line="240" w:lineRule="auto"/>
        <w:jc w:val="center"/>
        <w:rPr>
          <w:rFonts w:asciiTheme="minorHAnsi" w:hAnsiTheme="minorHAnsi" w:cstheme="minorHAnsi"/>
          <w:b/>
          <w:sz w:val="32"/>
          <w:szCs w:val="32"/>
        </w:rPr>
      </w:pPr>
      <w:r w:rsidRPr="00D37AB6">
        <w:rPr>
          <w:rFonts w:asciiTheme="minorHAnsi" w:hAnsiTheme="minorHAnsi" w:cstheme="minorHAnsi"/>
          <w:b/>
          <w:sz w:val="32"/>
          <w:szCs w:val="32"/>
        </w:rPr>
        <w:t>2</w:t>
      </w:r>
      <w:r w:rsidR="00BA29B9">
        <w:rPr>
          <w:rFonts w:asciiTheme="minorHAnsi" w:hAnsiTheme="minorHAnsi" w:cstheme="minorHAnsi"/>
          <w:b/>
          <w:sz w:val="32"/>
          <w:szCs w:val="32"/>
        </w:rPr>
        <w:t>3</w:t>
      </w:r>
      <w:r w:rsidR="0006250B" w:rsidRPr="00D37AB6">
        <w:rPr>
          <w:rFonts w:asciiTheme="minorHAnsi" w:hAnsiTheme="minorHAnsi" w:cstheme="minorHAnsi"/>
          <w:b/>
          <w:sz w:val="32"/>
          <w:szCs w:val="32"/>
          <w:vertAlign w:val="superscript"/>
        </w:rPr>
        <w:t>e</w:t>
      </w:r>
      <w:r w:rsidR="0006250B" w:rsidRPr="00D37AB6">
        <w:rPr>
          <w:rFonts w:asciiTheme="minorHAnsi" w:hAnsiTheme="minorHAnsi" w:cstheme="minorHAnsi"/>
          <w:b/>
          <w:sz w:val="32"/>
          <w:szCs w:val="32"/>
        </w:rPr>
        <w:t xml:space="preserve"> Concours de Plaidoiries des lycéens</w:t>
      </w:r>
    </w:p>
    <w:p w14:paraId="41258C8C" w14:textId="77777777" w:rsidR="003355DE" w:rsidRDefault="003355DE" w:rsidP="00347685">
      <w:pPr>
        <w:spacing w:after="0"/>
        <w:rPr>
          <w:rFonts w:asciiTheme="minorHAnsi" w:hAnsiTheme="minorHAnsi" w:cstheme="minorHAnsi"/>
          <w:b/>
        </w:rPr>
      </w:pPr>
      <w:r>
        <w:rPr>
          <w:rFonts w:asciiTheme="minorHAnsi" w:hAnsiTheme="minorHAnsi" w:cstheme="minorHAnsi"/>
          <w:b/>
        </w:rPr>
        <w:t>MATINÉE</w:t>
      </w:r>
    </w:p>
    <w:p w14:paraId="4EC65471" w14:textId="77777777" w:rsidR="003355DE" w:rsidRDefault="003355DE" w:rsidP="00347685">
      <w:pPr>
        <w:spacing w:after="0"/>
        <w:rPr>
          <w:rFonts w:asciiTheme="minorHAnsi" w:hAnsiTheme="minorHAnsi" w:cstheme="minorHAnsi"/>
          <w:b/>
        </w:rPr>
      </w:pPr>
    </w:p>
    <w:p w14:paraId="013AE284" w14:textId="00108151" w:rsidR="00347685" w:rsidRDefault="00A46C2B" w:rsidP="00347685">
      <w:pPr>
        <w:spacing w:after="0"/>
        <w:rPr>
          <w:rFonts w:asciiTheme="minorHAnsi" w:hAnsiTheme="minorHAnsi" w:cstheme="minorHAnsi"/>
          <w:b/>
        </w:rPr>
      </w:pPr>
      <w:r>
        <w:rPr>
          <w:rFonts w:asciiTheme="minorHAnsi" w:hAnsiTheme="minorHAnsi" w:cstheme="minorHAnsi"/>
          <w:b/>
        </w:rPr>
        <w:t xml:space="preserve">1. </w:t>
      </w:r>
      <w:r w:rsidR="00347685" w:rsidRPr="00D6586F">
        <w:rPr>
          <w:rFonts w:asciiTheme="minorHAnsi" w:hAnsiTheme="minorHAnsi" w:cstheme="minorHAnsi"/>
          <w:b/>
        </w:rPr>
        <w:t xml:space="preserve">Camille Carignano – Enfants à vendre (Pamiers) </w:t>
      </w:r>
    </w:p>
    <w:p w14:paraId="4B10828C" w14:textId="77777777" w:rsidR="00347685" w:rsidRDefault="00347685" w:rsidP="00347685">
      <w:pPr>
        <w:spacing w:after="0"/>
        <w:jc w:val="both"/>
        <w:rPr>
          <w:b/>
        </w:rPr>
      </w:pPr>
      <w:r w:rsidRPr="00524E87">
        <w:rPr>
          <w:rFonts w:asciiTheme="minorHAnsi" w:hAnsiTheme="minorHAnsi" w:cstheme="minorHAnsi"/>
        </w:rPr>
        <w:t>À Madagascar, le cliché du touriste blanc avec une petite noire est tenace. Une réalité visible dans les régions touristiques</w:t>
      </w:r>
      <w:r>
        <w:rPr>
          <w:rFonts w:asciiTheme="minorHAnsi" w:hAnsiTheme="minorHAnsi" w:cstheme="minorHAnsi"/>
        </w:rPr>
        <w:t xml:space="preserve"> </w:t>
      </w:r>
      <w:r w:rsidRPr="00524E87">
        <w:rPr>
          <w:rFonts w:asciiTheme="minorHAnsi" w:hAnsiTheme="minorHAnsi" w:cstheme="minorHAnsi"/>
        </w:rPr>
        <w:t>qui cache une situation bien plus complexe. Dans ce pays où 44% de la population a moins de 15 ans, la pauvreté, la</w:t>
      </w:r>
      <w:r>
        <w:rPr>
          <w:rFonts w:asciiTheme="minorHAnsi" w:hAnsiTheme="minorHAnsi" w:cstheme="minorHAnsi"/>
        </w:rPr>
        <w:t xml:space="preserve"> </w:t>
      </w:r>
      <w:r w:rsidRPr="00524E87">
        <w:rPr>
          <w:rFonts w:asciiTheme="minorHAnsi" w:hAnsiTheme="minorHAnsi" w:cstheme="minorHAnsi"/>
        </w:rPr>
        <w:t>précarité des services publics et une discrimination bien ancrée dans les mœurs font des jeunes mineures une population</w:t>
      </w:r>
      <w:r>
        <w:rPr>
          <w:rFonts w:asciiTheme="minorHAnsi" w:hAnsiTheme="minorHAnsi" w:cstheme="minorHAnsi"/>
        </w:rPr>
        <w:t xml:space="preserve"> </w:t>
      </w:r>
      <w:r w:rsidRPr="00524E87">
        <w:rPr>
          <w:rFonts w:asciiTheme="minorHAnsi" w:hAnsiTheme="minorHAnsi" w:cstheme="minorHAnsi"/>
        </w:rPr>
        <w:t xml:space="preserve">particulièrement vulnérable. </w:t>
      </w:r>
    </w:p>
    <w:p w14:paraId="19EDE543" w14:textId="11B49086" w:rsidR="00347685" w:rsidRDefault="00347685" w:rsidP="003355DE">
      <w:pPr>
        <w:spacing w:after="0"/>
        <w:rPr>
          <w:rFonts w:asciiTheme="minorHAnsi" w:hAnsiTheme="minorHAnsi" w:cstheme="minorHAnsi"/>
          <w:b/>
        </w:rPr>
      </w:pPr>
    </w:p>
    <w:p w14:paraId="7AC0312E" w14:textId="3FB02BBE" w:rsidR="00347685" w:rsidRPr="005A6CBD" w:rsidRDefault="00A46C2B" w:rsidP="00347685">
      <w:pPr>
        <w:spacing w:after="0"/>
        <w:rPr>
          <w:b/>
        </w:rPr>
      </w:pPr>
      <w:r>
        <w:rPr>
          <w:b/>
        </w:rPr>
        <w:t xml:space="preserve">2. </w:t>
      </w:r>
      <w:r w:rsidR="00347685" w:rsidRPr="005A6CBD">
        <w:rPr>
          <w:b/>
        </w:rPr>
        <w:t>Lina Berrada – SOS je suis marocain (</w:t>
      </w:r>
      <w:r w:rsidR="00347685">
        <w:rPr>
          <w:b/>
        </w:rPr>
        <w:t>Maroc</w:t>
      </w:r>
      <w:r w:rsidR="00347685" w:rsidRPr="005A6CBD">
        <w:rPr>
          <w:b/>
        </w:rPr>
        <w:t>)</w:t>
      </w:r>
    </w:p>
    <w:p w14:paraId="5719257E" w14:textId="3A2BACD2" w:rsidR="00347685" w:rsidRDefault="00347685" w:rsidP="00347685">
      <w:pPr>
        <w:rPr>
          <w:rFonts w:asciiTheme="minorHAnsi" w:hAnsiTheme="minorHAnsi" w:cstheme="minorHAnsi"/>
          <w:b/>
        </w:rPr>
      </w:pPr>
      <w:r w:rsidRPr="00E96DC1">
        <w:rPr>
          <w:rStyle w:val="fontstyle21"/>
        </w:rPr>
        <w:t xml:space="preserve">En août 2019, Hamza </w:t>
      </w:r>
      <w:proofErr w:type="spellStart"/>
      <w:r w:rsidRPr="00E96DC1">
        <w:rPr>
          <w:rStyle w:val="fontstyle21"/>
        </w:rPr>
        <w:t>Haddi</w:t>
      </w:r>
      <w:proofErr w:type="spellEnd"/>
      <w:r w:rsidRPr="00E96DC1">
        <w:rPr>
          <w:rStyle w:val="fontstyle21"/>
        </w:rPr>
        <w:t xml:space="preserve">, militant marocain pour les Droits de l’Homme et membre actif du Mouvement du 20 février, a voulu fuir le climat de répression qu’il subissait au Maroc (filatures, passages à tabac par les policiers, allers-retours en prison). Arrivé en Turquie avec son frère, il a décidé de traverser la frontière grecque. </w:t>
      </w:r>
      <w:r>
        <w:rPr>
          <w:rStyle w:val="fontstyle21"/>
        </w:rPr>
        <w:t xml:space="preserve">C’est à ce moment que </w:t>
      </w:r>
      <w:r w:rsidRPr="00E96DC1">
        <w:rPr>
          <w:rStyle w:val="fontstyle21"/>
        </w:rPr>
        <w:t>le jeune homme de 25 ans a été arrêté pour soupçons de « trafic d’êtres humains ».</w:t>
      </w:r>
      <w:r>
        <w:rPr>
          <w:rStyle w:val="fontstyle21"/>
        </w:rPr>
        <w:t xml:space="preserve"> À ce jour, il est encore emprisonné dans les geôles turques.</w:t>
      </w:r>
    </w:p>
    <w:p w14:paraId="1568CFDA" w14:textId="422A1EC3" w:rsidR="00347685" w:rsidRDefault="00A46C2B" w:rsidP="00347685">
      <w:pPr>
        <w:spacing w:after="0"/>
        <w:rPr>
          <w:rFonts w:asciiTheme="minorHAnsi" w:hAnsiTheme="minorHAnsi" w:cstheme="minorHAnsi"/>
          <w:b/>
        </w:rPr>
      </w:pPr>
      <w:r>
        <w:rPr>
          <w:rFonts w:asciiTheme="minorHAnsi" w:hAnsiTheme="minorHAnsi" w:cstheme="minorHAnsi"/>
          <w:b/>
        </w:rPr>
        <w:t xml:space="preserve">3. </w:t>
      </w:r>
      <w:r w:rsidR="00347685">
        <w:rPr>
          <w:rFonts w:asciiTheme="minorHAnsi" w:hAnsiTheme="minorHAnsi" w:cstheme="minorHAnsi"/>
          <w:b/>
        </w:rPr>
        <w:t xml:space="preserve">Amélie </w:t>
      </w:r>
      <w:proofErr w:type="spellStart"/>
      <w:r w:rsidR="00347685">
        <w:rPr>
          <w:rFonts w:asciiTheme="minorHAnsi" w:hAnsiTheme="minorHAnsi" w:cstheme="minorHAnsi"/>
          <w:b/>
        </w:rPr>
        <w:t>Lemang</w:t>
      </w:r>
      <w:proofErr w:type="spellEnd"/>
      <w:r w:rsidR="00347685">
        <w:rPr>
          <w:rFonts w:asciiTheme="minorHAnsi" w:hAnsiTheme="minorHAnsi" w:cstheme="minorHAnsi"/>
          <w:b/>
        </w:rPr>
        <w:t xml:space="preserve"> – </w:t>
      </w:r>
      <w:proofErr w:type="spellStart"/>
      <w:r w:rsidR="00347685">
        <w:rPr>
          <w:rFonts w:asciiTheme="minorHAnsi" w:hAnsiTheme="minorHAnsi" w:cstheme="minorHAnsi"/>
          <w:b/>
        </w:rPr>
        <w:t>Insulino</w:t>
      </w:r>
      <w:proofErr w:type="spellEnd"/>
      <w:r w:rsidR="00347685">
        <w:rPr>
          <w:rFonts w:asciiTheme="minorHAnsi" w:hAnsiTheme="minorHAnsi" w:cstheme="minorHAnsi"/>
          <w:b/>
        </w:rPr>
        <w:t xml:space="preserve"> ou dollar dépendant (Hazebrouck)</w:t>
      </w:r>
    </w:p>
    <w:p w14:paraId="70FA945E" w14:textId="77777777" w:rsidR="00347685" w:rsidRDefault="00347685" w:rsidP="00347685">
      <w:pPr>
        <w:spacing w:after="0"/>
        <w:jc w:val="both"/>
        <w:rPr>
          <w:b/>
        </w:rPr>
      </w:pPr>
      <w:r w:rsidRPr="00524E87">
        <w:t>Être diabétique aux États-Unis. Aux États-Unis, trois groupes pharmaceutiques contrôlent la quasi-totalité du marché de</w:t>
      </w:r>
      <w:r>
        <w:t xml:space="preserve"> </w:t>
      </w:r>
      <w:r w:rsidRPr="00524E87">
        <w:t>l'insuline. Face à l'augmentation régulière des prix et devant l'absence de prise en charge, de nombreux patients choisissent de se rationner. Un comportement qui, selon une ONG, a déjà coûté la vie à au moins six personnes en trois ans.</w:t>
      </w:r>
    </w:p>
    <w:p w14:paraId="242C8D30" w14:textId="77777777" w:rsidR="00347685" w:rsidRDefault="00347685" w:rsidP="003355DE">
      <w:pPr>
        <w:spacing w:after="0"/>
        <w:rPr>
          <w:rFonts w:asciiTheme="minorHAnsi" w:hAnsiTheme="minorHAnsi" w:cstheme="minorHAnsi"/>
          <w:b/>
        </w:rPr>
      </w:pPr>
    </w:p>
    <w:p w14:paraId="5C312A46" w14:textId="0B2FBC88" w:rsidR="00347685" w:rsidRPr="00A15416" w:rsidRDefault="00A46C2B" w:rsidP="00347685">
      <w:pPr>
        <w:tabs>
          <w:tab w:val="left" w:pos="4800"/>
        </w:tabs>
        <w:spacing w:after="0"/>
        <w:rPr>
          <w:b/>
        </w:rPr>
      </w:pPr>
      <w:r>
        <w:rPr>
          <w:b/>
        </w:rPr>
        <w:t xml:space="preserve">4. </w:t>
      </w:r>
      <w:r w:rsidR="00347685" w:rsidRPr="00A15416">
        <w:rPr>
          <w:b/>
        </w:rPr>
        <w:t>Séphora Joseph – Haïti, l’esclavage une marque à vie (Guadeloupe)</w:t>
      </w:r>
    </w:p>
    <w:p w14:paraId="652FB657" w14:textId="77777777" w:rsidR="00347685" w:rsidRDefault="00347685" w:rsidP="00347685">
      <w:pPr>
        <w:jc w:val="both"/>
      </w:pPr>
      <w:r w:rsidRPr="00524E87">
        <w:t xml:space="preserve">En Haïti, près de 300 000 enfants sont traités en esclave. Filles, « </w:t>
      </w:r>
      <w:proofErr w:type="spellStart"/>
      <w:r w:rsidRPr="00524E87">
        <w:rPr>
          <w:i/>
          <w:iCs/>
        </w:rPr>
        <w:t>lapourca</w:t>
      </w:r>
      <w:proofErr w:type="spellEnd"/>
      <w:r w:rsidRPr="00524E87">
        <w:rPr>
          <w:i/>
          <w:iCs/>
        </w:rPr>
        <w:t xml:space="preserve"> </w:t>
      </w:r>
      <w:r w:rsidRPr="00524E87">
        <w:t xml:space="preserve">», ou garçons, « </w:t>
      </w:r>
      <w:proofErr w:type="spellStart"/>
      <w:r w:rsidRPr="00524E87">
        <w:rPr>
          <w:i/>
          <w:iCs/>
        </w:rPr>
        <w:t>restavèk</w:t>
      </w:r>
      <w:proofErr w:type="spellEnd"/>
      <w:r w:rsidRPr="00524E87">
        <w:rPr>
          <w:i/>
          <w:iCs/>
        </w:rPr>
        <w:t xml:space="preserve"> </w:t>
      </w:r>
      <w:r w:rsidRPr="00524E87">
        <w:t>», ils assurent les tâches ménagères, ou assouvissent les besoins sexuels de leurs maîtres, sans jamais rechigner. Depuis des siècles, en Haïti, l’esclavage des enfants est ancré dans les mœurs. Selon l’Unicef, ils seraient encore 300 000, âgés de 5 à 20 ans, 85 % sont des filles. Elles sont plus dociles et s’enfuient très rarement. Ces petites mains haïtiennes ne coûtent rien à leurs maîtres.</w:t>
      </w:r>
    </w:p>
    <w:p w14:paraId="0F61B0B3" w14:textId="5D072CA7" w:rsidR="00347685" w:rsidRDefault="00A46C2B" w:rsidP="00347685">
      <w:pPr>
        <w:spacing w:after="0"/>
        <w:rPr>
          <w:bCs/>
        </w:rPr>
      </w:pPr>
      <w:r>
        <w:rPr>
          <w:b/>
        </w:rPr>
        <w:t xml:space="preserve">5. </w:t>
      </w:r>
      <w:r w:rsidR="00347685" w:rsidRPr="00E96DC1">
        <w:rPr>
          <w:b/>
        </w:rPr>
        <w:t xml:space="preserve">Augustin </w:t>
      </w:r>
      <w:proofErr w:type="spellStart"/>
      <w:r w:rsidR="00347685" w:rsidRPr="00E96DC1">
        <w:rPr>
          <w:b/>
        </w:rPr>
        <w:t>Duthu</w:t>
      </w:r>
      <w:proofErr w:type="spellEnd"/>
      <w:r w:rsidR="00347685" w:rsidRPr="00E96DC1">
        <w:rPr>
          <w:b/>
        </w:rPr>
        <w:t xml:space="preserve"> et </w:t>
      </w:r>
      <w:proofErr w:type="spellStart"/>
      <w:r w:rsidR="00347685" w:rsidRPr="00E96DC1">
        <w:rPr>
          <w:b/>
        </w:rPr>
        <w:t>Krisztina</w:t>
      </w:r>
      <w:proofErr w:type="spellEnd"/>
      <w:r w:rsidR="00347685" w:rsidRPr="00E96DC1">
        <w:rPr>
          <w:b/>
        </w:rPr>
        <w:t xml:space="preserve"> Winter</w:t>
      </w:r>
      <w:r w:rsidR="00347685">
        <w:rPr>
          <w:b/>
        </w:rPr>
        <w:t xml:space="preserve"> -</w:t>
      </w:r>
      <w:r w:rsidR="00347685" w:rsidRPr="00E96DC1">
        <w:rPr>
          <w:b/>
        </w:rPr>
        <w:t xml:space="preserve"> La discrimination hormonale</w:t>
      </w:r>
      <w:r w:rsidR="00347685">
        <w:rPr>
          <w:b/>
        </w:rPr>
        <w:t xml:space="preserve"> </w:t>
      </w:r>
      <w:r w:rsidR="00347685" w:rsidRPr="00E96DC1">
        <w:rPr>
          <w:b/>
        </w:rPr>
        <w:t>: ces sportives pas assez "femmes"</w:t>
      </w:r>
      <w:r w:rsidR="00347685">
        <w:rPr>
          <w:b/>
        </w:rPr>
        <w:t xml:space="preserve"> (Dijon)</w:t>
      </w:r>
    </w:p>
    <w:p w14:paraId="31C47E12" w14:textId="77777777" w:rsidR="00347685" w:rsidRPr="00E96DC1" w:rsidRDefault="00347685" w:rsidP="00347685">
      <w:pPr>
        <w:jc w:val="both"/>
        <w:rPr>
          <w:rStyle w:val="fontstyle21"/>
        </w:rPr>
      </w:pPr>
      <w:r>
        <w:t>L'hyperandrogénie est un excès d'hormones sexuelles mâles. Elle se caractérise notamment par une production naturelle plus élevée de testostérone, une hormone mâle qui peut aussi être utilisée comme un produit dopant. Les athlètes femmes présentant des "différences de développement sexuel" (DSD) se sont vu imposer par la Fédération internationale d'athlétisme de faire baisser avec des médicaments leur taux de testostérone sous des seuils arbitrairement définis. </w:t>
      </w:r>
      <w:r>
        <w:rPr>
          <w:rStyle w:val="fontstyle21"/>
        </w:rPr>
        <w:t xml:space="preserve"> L’une d’entre elles, </w:t>
      </w:r>
      <w:proofErr w:type="spellStart"/>
      <w:r>
        <w:t>Annet</w:t>
      </w:r>
      <w:proofErr w:type="spellEnd"/>
      <w:r>
        <w:t xml:space="preserve"> </w:t>
      </w:r>
      <w:proofErr w:type="spellStart"/>
      <w:r>
        <w:t>Negesa</w:t>
      </w:r>
      <w:proofErr w:type="spellEnd"/>
      <w:r>
        <w:t>,</w:t>
      </w:r>
      <w:r>
        <w:rPr>
          <w:rStyle w:val="fontstyle21"/>
        </w:rPr>
        <w:t xml:space="preserve"> a même subi, à son insu, une chirurgie lourde </w:t>
      </w:r>
      <w:r>
        <w:t>comprenant l'ablation des organes génitaux internes</w:t>
      </w:r>
      <w:r>
        <w:rPr>
          <w:rStyle w:val="fontstyle21"/>
        </w:rPr>
        <w:t>.</w:t>
      </w:r>
    </w:p>
    <w:p w14:paraId="5106F899" w14:textId="40464989" w:rsidR="00347685" w:rsidRDefault="00A46C2B" w:rsidP="00347685">
      <w:pPr>
        <w:spacing w:after="0"/>
        <w:rPr>
          <w:b/>
        </w:rPr>
      </w:pPr>
      <w:r>
        <w:rPr>
          <w:b/>
        </w:rPr>
        <w:t xml:space="preserve">6. </w:t>
      </w:r>
      <w:r w:rsidR="00347685" w:rsidRPr="00E95317">
        <w:rPr>
          <w:b/>
        </w:rPr>
        <w:t xml:space="preserve">Alia </w:t>
      </w:r>
      <w:proofErr w:type="spellStart"/>
      <w:r w:rsidR="00347685" w:rsidRPr="00E95317">
        <w:rPr>
          <w:b/>
        </w:rPr>
        <w:t>Ijioui</w:t>
      </w:r>
      <w:proofErr w:type="spellEnd"/>
      <w:r w:rsidR="00347685" w:rsidRPr="00E95317">
        <w:rPr>
          <w:b/>
        </w:rPr>
        <w:t xml:space="preserve"> – Une usine à bébés nigérienne (Le Mée-sur-Seine)</w:t>
      </w:r>
      <w:r w:rsidR="00347685">
        <w:rPr>
          <w:b/>
        </w:rPr>
        <w:t xml:space="preserve"> </w:t>
      </w:r>
    </w:p>
    <w:p w14:paraId="137BED49" w14:textId="6D15CD22" w:rsidR="00347685" w:rsidRDefault="00347685" w:rsidP="00347685">
      <w:pPr>
        <w:jc w:val="both"/>
        <w:rPr>
          <w:rStyle w:val="fontstyle21"/>
        </w:rPr>
      </w:pPr>
      <w:r w:rsidRPr="00CB1991">
        <w:rPr>
          <w:rStyle w:val="fontstyle21"/>
        </w:rPr>
        <w:t xml:space="preserve">À Lagos, la plus grande ville du Nigeria, a été découvert une maternité illégale où des femmes étaient mises enceintes et forcées de donner naissance à des bébés destinés à la vente. Les autorités ont </w:t>
      </w:r>
      <w:r>
        <w:rPr>
          <w:rStyle w:val="fontstyle21"/>
        </w:rPr>
        <w:t>mis au jour</w:t>
      </w:r>
      <w:r w:rsidRPr="00CB1991">
        <w:rPr>
          <w:rStyle w:val="fontstyle21"/>
        </w:rPr>
        <w:t xml:space="preserve"> cette nouvelle </w:t>
      </w:r>
      <w:r w:rsidRPr="00CB1991">
        <w:rPr>
          <w:rStyle w:val="fontstyle21"/>
          <w:iCs/>
        </w:rPr>
        <w:t>« usine à bébés »</w:t>
      </w:r>
      <w:r w:rsidRPr="00CB1991">
        <w:rPr>
          <w:rStyle w:val="fontstyle21"/>
        </w:rPr>
        <w:t xml:space="preserve"> après </w:t>
      </w:r>
      <w:r>
        <w:rPr>
          <w:rStyle w:val="fontstyle21"/>
        </w:rPr>
        <w:t xml:space="preserve">que </w:t>
      </w:r>
      <w:r w:rsidRPr="00CB1991">
        <w:rPr>
          <w:rStyle w:val="fontstyle21"/>
        </w:rPr>
        <w:t xml:space="preserve">sept femmes et jeunes filles enceintes </w:t>
      </w:r>
      <w:r>
        <w:rPr>
          <w:rStyle w:val="fontstyle21"/>
        </w:rPr>
        <w:t>s’en soient</w:t>
      </w:r>
      <w:r w:rsidRPr="00CB1991">
        <w:rPr>
          <w:rStyle w:val="fontstyle21"/>
        </w:rPr>
        <w:t xml:space="preserve"> échappées. Plusieurs maternités illégales ont été découvertes dans</w:t>
      </w:r>
      <w:r>
        <w:rPr>
          <w:rStyle w:val="fontstyle21"/>
        </w:rPr>
        <w:t xml:space="preserve"> le Sud-Est du Nigéria</w:t>
      </w:r>
      <w:r w:rsidRPr="00CB1991">
        <w:rPr>
          <w:rStyle w:val="fontstyle21"/>
        </w:rPr>
        <w:t xml:space="preserve"> ces dernières années</w:t>
      </w:r>
      <w:r>
        <w:rPr>
          <w:rStyle w:val="fontstyle21"/>
        </w:rPr>
        <w:t>, particulièrement touché par le trafic d’enfants</w:t>
      </w:r>
      <w:r w:rsidRPr="00CB1991">
        <w:rPr>
          <w:rStyle w:val="fontstyle21"/>
        </w:rPr>
        <w:t>.</w:t>
      </w:r>
    </w:p>
    <w:p w14:paraId="21474493" w14:textId="77777777" w:rsidR="003E3CA3" w:rsidRDefault="003E3CA3">
      <w:pPr>
        <w:rPr>
          <w:b/>
        </w:rPr>
      </w:pPr>
      <w:r>
        <w:rPr>
          <w:b/>
        </w:rPr>
        <w:br w:type="page"/>
      </w:r>
    </w:p>
    <w:p w14:paraId="4D8E7671" w14:textId="4F549749" w:rsidR="00347685" w:rsidRPr="00CA2E07" w:rsidRDefault="00A46C2B" w:rsidP="00347685">
      <w:pPr>
        <w:tabs>
          <w:tab w:val="left" w:pos="4800"/>
        </w:tabs>
        <w:spacing w:after="0"/>
        <w:rPr>
          <w:b/>
        </w:rPr>
      </w:pPr>
      <w:r>
        <w:rPr>
          <w:b/>
        </w:rPr>
        <w:lastRenderedPageBreak/>
        <w:t xml:space="preserve">7. </w:t>
      </w:r>
      <w:r w:rsidR="00347685" w:rsidRPr="00CA2E07">
        <w:rPr>
          <w:b/>
        </w:rPr>
        <w:t>Silvère Gauchet – Né sous XXY (Firminy)</w:t>
      </w:r>
    </w:p>
    <w:p w14:paraId="6D62ABFC" w14:textId="77777777" w:rsidR="00347685" w:rsidRDefault="00347685" w:rsidP="00347685">
      <w:pPr>
        <w:jc w:val="both"/>
      </w:pPr>
      <w:r>
        <w:rPr>
          <w:rStyle w:val="fontstyle21"/>
        </w:rPr>
        <w:t>Les personnes intersexes sont nées avec des caractères sexuels (génitaux, gonadiques ou chromosomiques) qui ne correspondent pas aux définitions binaires types des corps masculins ou féminins. Le terme intersexe s’emploie pour décrire une large gamme de variations naturelles du corps. Celles-ci peuvent être apparentes à la naissance ou seulement à la puberté. Certaines variations intersexes chromosomiques peuvent ne présenter aucun signe extérieur. D’après les experts, entre 0,05 % et 1,7 % de la population mondiale naît avec des caractères intersexués.</w:t>
      </w:r>
    </w:p>
    <w:p w14:paraId="786B75AD" w14:textId="79AE3150" w:rsidR="00347685" w:rsidRPr="003355DE" w:rsidRDefault="003355DE" w:rsidP="00347685">
      <w:pPr>
        <w:jc w:val="both"/>
        <w:rPr>
          <w:rStyle w:val="fontstyle21"/>
          <w:b/>
        </w:rPr>
      </w:pPr>
      <w:r w:rsidRPr="003355DE">
        <w:rPr>
          <w:rStyle w:val="fontstyle21"/>
          <w:b/>
        </w:rPr>
        <w:t>APRÈS-MIDI</w:t>
      </w:r>
    </w:p>
    <w:p w14:paraId="1269152C" w14:textId="54DF6ED2" w:rsidR="003355DE" w:rsidRDefault="00A46C2B" w:rsidP="003355DE">
      <w:pPr>
        <w:spacing w:after="0"/>
        <w:jc w:val="both"/>
        <w:rPr>
          <w:b/>
        </w:rPr>
      </w:pPr>
      <w:r>
        <w:rPr>
          <w:b/>
        </w:rPr>
        <w:t xml:space="preserve">8. </w:t>
      </w:r>
      <w:r w:rsidR="003355DE" w:rsidRPr="00CA2E07">
        <w:rPr>
          <w:b/>
        </w:rPr>
        <w:t>Tom Soriano – Un tueur empoisonné (</w:t>
      </w:r>
      <w:r w:rsidR="003355DE">
        <w:rPr>
          <w:b/>
        </w:rPr>
        <w:t>Verdun</w:t>
      </w:r>
      <w:r w:rsidR="003355DE" w:rsidRPr="00CA2E07">
        <w:rPr>
          <w:b/>
        </w:rPr>
        <w:t>)</w:t>
      </w:r>
    </w:p>
    <w:p w14:paraId="645DF7D9" w14:textId="77777777" w:rsidR="003355DE" w:rsidRDefault="003355DE" w:rsidP="003355DE">
      <w:pPr>
        <w:jc w:val="both"/>
        <w:rPr>
          <w:rStyle w:val="fontstyle21"/>
        </w:rPr>
      </w:pPr>
      <w:r>
        <w:t>L’uranium appauvri est utilisé dans l’armement pour ses propriétés physiques. Très lourd, habillant les têtes de projectiles, il est d’une efficacité redoutable pour transpercer les parois des blindages, des tanks, des parois de béton. Malgré différentes résolutions dénonçant ces armes de destruction massive, elles sont encore utilisées dans différents conflits sur la planète.</w:t>
      </w:r>
    </w:p>
    <w:p w14:paraId="0F50A8BB" w14:textId="003B0139" w:rsidR="003355DE" w:rsidRDefault="00A46C2B" w:rsidP="003355DE">
      <w:pPr>
        <w:spacing w:after="0"/>
        <w:rPr>
          <w:rFonts w:asciiTheme="minorHAnsi" w:hAnsiTheme="minorHAnsi" w:cstheme="minorHAnsi"/>
          <w:b/>
        </w:rPr>
      </w:pPr>
      <w:r>
        <w:rPr>
          <w:rFonts w:asciiTheme="minorHAnsi" w:hAnsiTheme="minorHAnsi" w:cstheme="minorHAnsi"/>
          <w:b/>
        </w:rPr>
        <w:t xml:space="preserve">9. </w:t>
      </w:r>
      <w:r w:rsidR="003355DE">
        <w:rPr>
          <w:rFonts w:asciiTheme="minorHAnsi" w:hAnsiTheme="minorHAnsi" w:cstheme="minorHAnsi"/>
          <w:b/>
        </w:rPr>
        <w:t>Margot Chausse – Le « déficit » de femmes (Nice)</w:t>
      </w:r>
    </w:p>
    <w:p w14:paraId="2465B520" w14:textId="77777777" w:rsidR="003355DE" w:rsidRDefault="003355DE" w:rsidP="003355DE">
      <w:pPr>
        <w:spacing w:after="0"/>
        <w:jc w:val="both"/>
        <w:rPr>
          <w:rFonts w:asciiTheme="minorHAnsi" w:hAnsiTheme="minorHAnsi" w:cstheme="minorHAnsi"/>
        </w:rPr>
      </w:pPr>
      <w:r w:rsidRPr="00CB0999">
        <w:rPr>
          <w:rFonts w:asciiTheme="minorHAnsi" w:hAnsiTheme="minorHAnsi" w:cstheme="minorHAnsi"/>
        </w:rPr>
        <w:t>Les filles ne sont pas toujours bienvenues en Inde. Vécues comme un fardeau, des familles les éliminent avant leur</w:t>
      </w:r>
      <w:r>
        <w:rPr>
          <w:rFonts w:asciiTheme="minorHAnsi" w:hAnsiTheme="minorHAnsi" w:cstheme="minorHAnsi"/>
        </w:rPr>
        <w:t xml:space="preserve"> </w:t>
      </w:r>
      <w:r w:rsidRPr="00CB0999">
        <w:rPr>
          <w:rFonts w:asciiTheme="minorHAnsi" w:hAnsiTheme="minorHAnsi" w:cstheme="minorHAnsi"/>
        </w:rPr>
        <w:t>naissance, parfois juste après. Un phénomène qui ne régresse pas, au contraire, creusant le déficit de filles dans l'un des</w:t>
      </w:r>
      <w:r>
        <w:rPr>
          <w:rFonts w:asciiTheme="minorHAnsi" w:hAnsiTheme="minorHAnsi" w:cstheme="minorHAnsi"/>
        </w:rPr>
        <w:t xml:space="preserve"> </w:t>
      </w:r>
      <w:r w:rsidRPr="00CB0999">
        <w:rPr>
          <w:rFonts w:asciiTheme="minorHAnsi" w:hAnsiTheme="minorHAnsi" w:cstheme="minorHAnsi"/>
        </w:rPr>
        <w:t>pays les plus peuplés au monde. Avec des conséquences économiques, sociales et sociétales. En Inde, les raisons avancées pour ne pas vouloir de filles sont toujours les mêmes : économiques, sociales, claniques, au premier rang desquelles échapper à la dot qui ruine les familles lorsqu'il faut marier les filles.</w:t>
      </w:r>
    </w:p>
    <w:p w14:paraId="2AA6C8EB" w14:textId="43EBA979" w:rsidR="003355DE" w:rsidRDefault="003355DE" w:rsidP="003355DE">
      <w:pPr>
        <w:spacing w:after="0"/>
        <w:jc w:val="both"/>
        <w:rPr>
          <w:rStyle w:val="fontstyle21"/>
        </w:rPr>
      </w:pPr>
    </w:p>
    <w:p w14:paraId="74BAAC71" w14:textId="178743F2" w:rsidR="003355DE" w:rsidRPr="00CA1F89" w:rsidRDefault="00A46C2B" w:rsidP="003355DE">
      <w:pPr>
        <w:spacing w:after="0"/>
        <w:rPr>
          <w:rFonts w:asciiTheme="minorHAnsi" w:hAnsiTheme="minorHAnsi" w:cstheme="minorHAnsi"/>
          <w:b/>
        </w:rPr>
      </w:pPr>
      <w:r>
        <w:rPr>
          <w:b/>
        </w:rPr>
        <w:t xml:space="preserve">10. </w:t>
      </w:r>
      <w:r w:rsidR="003355DE">
        <w:rPr>
          <w:b/>
        </w:rPr>
        <w:t xml:space="preserve">Sofiane Marie – </w:t>
      </w:r>
      <w:r w:rsidR="003355DE" w:rsidRPr="00CA1F89">
        <w:rPr>
          <w:rFonts w:asciiTheme="minorHAnsi" w:hAnsiTheme="minorHAnsi" w:cstheme="minorHAnsi"/>
          <w:b/>
        </w:rPr>
        <w:t>Enfants et mineurs au Congo (</w:t>
      </w:r>
      <w:r w:rsidR="003355DE">
        <w:rPr>
          <w:rFonts w:asciiTheme="minorHAnsi" w:hAnsiTheme="minorHAnsi" w:cstheme="minorHAnsi"/>
          <w:b/>
        </w:rPr>
        <w:t>Caen</w:t>
      </w:r>
      <w:r w:rsidR="003355DE" w:rsidRPr="00CA1F89">
        <w:rPr>
          <w:rFonts w:asciiTheme="minorHAnsi" w:hAnsiTheme="minorHAnsi" w:cstheme="minorHAnsi"/>
          <w:b/>
        </w:rPr>
        <w:t>)</w:t>
      </w:r>
    </w:p>
    <w:p w14:paraId="3876725F" w14:textId="77777777" w:rsidR="003355DE" w:rsidRDefault="003355DE" w:rsidP="003355DE">
      <w:pPr>
        <w:spacing w:after="0"/>
        <w:jc w:val="both"/>
        <w:rPr>
          <w:i/>
        </w:rPr>
      </w:pPr>
      <w:r w:rsidRPr="00524E87">
        <w:rPr>
          <w:rFonts w:asciiTheme="minorHAnsi" w:hAnsiTheme="minorHAnsi" w:cstheme="minorHAnsi"/>
        </w:rPr>
        <w:t>50% de la production mondiale de Cobalt vient de la République démocratique du Congo (RDC). La demande mondiale</w:t>
      </w:r>
      <w:r>
        <w:rPr>
          <w:rFonts w:asciiTheme="minorHAnsi" w:hAnsiTheme="minorHAnsi" w:cstheme="minorHAnsi"/>
        </w:rPr>
        <w:t xml:space="preserve"> </w:t>
      </w:r>
      <w:r w:rsidRPr="00524E87">
        <w:rPr>
          <w:rFonts w:asciiTheme="minorHAnsi" w:hAnsiTheme="minorHAnsi" w:cstheme="minorHAnsi"/>
        </w:rPr>
        <w:t>croît de 5% chaque année car le cobalt sert à fabriquer les batteries en lithium-ion qui se trouvent dans le matériel</w:t>
      </w:r>
      <w:r>
        <w:rPr>
          <w:rFonts w:asciiTheme="minorHAnsi" w:hAnsiTheme="minorHAnsi" w:cstheme="minorHAnsi"/>
        </w:rPr>
        <w:t xml:space="preserve"> </w:t>
      </w:r>
      <w:r w:rsidRPr="00524E87">
        <w:rPr>
          <w:rFonts w:asciiTheme="minorHAnsi" w:hAnsiTheme="minorHAnsi" w:cstheme="minorHAnsi"/>
        </w:rPr>
        <w:t>électronique : tablettes, ordinateurs portables, mais aussi voitures électriques. Dans les mines congolaises</w:t>
      </w:r>
      <w:r>
        <w:rPr>
          <w:rFonts w:asciiTheme="minorHAnsi" w:hAnsiTheme="minorHAnsi" w:cstheme="minorHAnsi"/>
        </w:rPr>
        <w:t>,</w:t>
      </w:r>
      <w:r w:rsidRPr="00524E87">
        <w:rPr>
          <w:rFonts w:asciiTheme="minorHAnsi" w:hAnsiTheme="minorHAnsi" w:cstheme="minorHAnsi"/>
        </w:rPr>
        <w:t xml:space="preserve"> des enfants sont mis au travail dans des conditions extrêmement dangereuses, sans aucun outil adéquat ni protection. </w:t>
      </w:r>
    </w:p>
    <w:p w14:paraId="5059302E" w14:textId="77777777" w:rsidR="003355DE" w:rsidRDefault="003355DE" w:rsidP="003355DE">
      <w:pPr>
        <w:spacing w:after="0"/>
        <w:jc w:val="both"/>
        <w:rPr>
          <w:b/>
        </w:rPr>
      </w:pPr>
    </w:p>
    <w:p w14:paraId="6E4232F0" w14:textId="690F5EAF" w:rsidR="003355DE" w:rsidRPr="00CA1F89" w:rsidRDefault="00A46C2B" w:rsidP="003355DE">
      <w:pPr>
        <w:spacing w:after="0"/>
        <w:jc w:val="both"/>
        <w:rPr>
          <w:b/>
        </w:rPr>
      </w:pPr>
      <w:r>
        <w:rPr>
          <w:b/>
        </w:rPr>
        <w:t xml:space="preserve">11. </w:t>
      </w:r>
      <w:r w:rsidR="003355DE" w:rsidRPr="00CA1F89">
        <w:rPr>
          <w:b/>
        </w:rPr>
        <w:t xml:space="preserve">Émeline </w:t>
      </w:r>
      <w:proofErr w:type="spellStart"/>
      <w:r w:rsidR="003355DE" w:rsidRPr="00CA1F89">
        <w:rPr>
          <w:b/>
        </w:rPr>
        <w:t>Fouasson</w:t>
      </w:r>
      <w:proofErr w:type="spellEnd"/>
      <w:r w:rsidR="003355DE" w:rsidRPr="00CA1F89">
        <w:rPr>
          <w:b/>
        </w:rPr>
        <w:t xml:space="preserve"> – La règle de la honte (</w:t>
      </w:r>
      <w:r w:rsidR="003355DE">
        <w:rPr>
          <w:b/>
        </w:rPr>
        <w:t>Challans</w:t>
      </w:r>
      <w:r w:rsidR="003355DE" w:rsidRPr="00CA1F89">
        <w:rPr>
          <w:b/>
        </w:rPr>
        <w:t>)</w:t>
      </w:r>
    </w:p>
    <w:p w14:paraId="7CA9243C" w14:textId="77777777" w:rsidR="003355DE" w:rsidRDefault="003355DE" w:rsidP="003355DE">
      <w:pPr>
        <w:spacing w:after="0"/>
        <w:jc w:val="both"/>
      </w:pPr>
      <w:r w:rsidRPr="00524E87">
        <w:t>Plaidoirie sur le thème des menstruations dans le monde et plus particulièrement en Inde et au Népal car de trop</w:t>
      </w:r>
      <w:r>
        <w:t xml:space="preserve"> </w:t>
      </w:r>
      <w:r w:rsidRPr="00524E87">
        <w:t>nombreuses femmes souffrent et sont victimes de ce tabou et des croyances autour des règles. Ces croyances dégradantes</w:t>
      </w:r>
      <w:r>
        <w:t xml:space="preserve"> </w:t>
      </w:r>
      <w:r w:rsidRPr="00524E87">
        <w:t>pour les femmes sont un obstacle supplémentaire dans le combat de l'égalité des sexes.</w:t>
      </w:r>
    </w:p>
    <w:p w14:paraId="42D15BC7" w14:textId="47CECE7D" w:rsidR="003355DE" w:rsidRDefault="003355DE" w:rsidP="0012783F">
      <w:pPr>
        <w:spacing w:after="0"/>
        <w:jc w:val="both"/>
        <w:rPr>
          <w:rStyle w:val="fontstyle21"/>
        </w:rPr>
      </w:pPr>
    </w:p>
    <w:p w14:paraId="698D4C1D" w14:textId="156D4175" w:rsidR="003355DE" w:rsidRPr="00CA1F89" w:rsidRDefault="00A46C2B" w:rsidP="003355DE">
      <w:pPr>
        <w:spacing w:after="0"/>
        <w:rPr>
          <w:b/>
        </w:rPr>
      </w:pPr>
      <w:r>
        <w:rPr>
          <w:b/>
        </w:rPr>
        <w:t xml:space="preserve">12. </w:t>
      </w:r>
      <w:r w:rsidR="003355DE" w:rsidRPr="00CA1F89">
        <w:rPr>
          <w:b/>
        </w:rPr>
        <w:t xml:space="preserve">Jean Franco Fernandez </w:t>
      </w:r>
      <w:proofErr w:type="spellStart"/>
      <w:r w:rsidR="003355DE" w:rsidRPr="00CA1F89">
        <w:rPr>
          <w:b/>
        </w:rPr>
        <w:t>Leonarte</w:t>
      </w:r>
      <w:proofErr w:type="spellEnd"/>
      <w:r w:rsidR="003355DE" w:rsidRPr="00CA1F89">
        <w:rPr>
          <w:b/>
        </w:rPr>
        <w:t xml:space="preserve"> – Libye, la situation chaotique des migrants esclaves </w:t>
      </w:r>
      <w:r w:rsidR="003355DE">
        <w:rPr>
          <w:b/>
        </w:rPr>
        <w:t xml:space="preserve">(Brest) </w:t>
      </w:r>
    </w:p>
    <w:p w14:paraId="6CADF09D" w14:textId="77777777" w:rsidR="003355DE" w:rsidRDefault="003355DE" w:rsidP="003355DE">
      <w:pPr>
        <w:spacing w:after="0"/>
        <w:jc w:val="both"/>
      </w:pPr>
      <w:r w:rsidRPr="00524E87">
        <w:t xml:space="preserve">Pour arriver en Libye, les réfugiés doivent traverser le désert. Là, ils sont déjà entre les mains de trafiquants sans scrupule. Une fois arrivés en Libye, </w:t>
      </w:r>
      <w:r>
        <w:t>ceux</w:t>
      </w:r>
      <w:r w:rsidRPr="00524E87">
        <w:t xml:space="preserve"> qui fuient la Corne de l’Afrique (Érythrée, Somalie…), sont vendus à des bandes criminelles. Ils sont enlevés, battus, torturés, exploités par leurs geôliers. </w:t>
      </w:r>
    </w:p>
    <w:p w14:paraId="63D3FC8E" w14:textId="77777777" w:rsidR="0012783F" w:rsidRDefault="00DA0B55" w:rsidP="00DA0B55">
      <w:pPr>
        <w:tabs>
          <w:tab w:val="left" w:pos="4800"/>
        </w:tabs>
        <w:spacing w:after="0"/>
        <w:rPr>
          <w:b/>
        </w:rPr>
      </w:pPr>
      <w:r>
        <w:rPr>
          <w:rFonts w:cs="Calibri"/>
          <w:color w:val="000000"/>
        </w:rPr>
        <w:br/>
      </w:r>
    </w:p>
    <w:p w14:paraId="6EFFB398" w14:textId="77777777" w:rsidR="0012783F" w:rsidRDefault="0012783F">
      <w:pPr>
        <w:rPr>
          <w:b/>
        </w:rPr>
      </w:pPr>
      <w:r>
        <w:rPr>
          <w:b/>
        </w:rPr>
        <w:br w:type="page"/>
      </w:r>
    </w:p>
    <w:p w14:paraId="196C6053" w14:textId="0851B445" w:rsidR="00DA0B55" w:rsidRPr="00CA2E07" w:rsidRDefault="00A46C2B" w:rsidP="00DA0B55">
      <w:pPr>
        <w:tabs>
          <w:tab w:val="left" w:pos="4800"/>
        </w:tabs>
        <w:spacing w:after="0"/>
        <w:rPr>
          <w:b/>
        </w:rPr>
      </w:pPr>
      <w:r>
        <w:rPr>
          <w:b/>
        </w:rPr>
        <w:lastRenderedPageBreak/>
        <w:t xml:space="preserve">13. </w:t>
      </w:r>
      <w:r w:rsidR="00DA0B55" w:rsidRPr="00CA2E07">
        <w:rPr>
          <w:b/>
        </w:rPr>
        <w:t xml:space="preserve">Emma Linder et Emma Biber – Quand adoption rime avec abandon, le « </w:t>
      </w:r>
      <w:proofErr w:type="spellStart"/>
      <w:r w:rsidR="00DA0B55" w:rsidRPr="00CA2E07">
        <w:rPr>
          <w:b/>
        </w:rPr>
        <w:t>rehoming</w:t>
      </w:r>
      <w:proofErr w:type="spellEnd"/>
      <w:r w:rsidR="00DA0B55" w:rsidRPr="00CA2E07">
        <w:rPr>
          <w:b/>
        </w:rPr>
        <w:t xml:space="preserve"> » aux États-Unis (La </w:t>
      </w:r>
      <w:r w:rsidR="007C60D3" w:rsidRPr="00CA2E07">
        <w:rPr>
          <w:b/>
        </w:rPr>
        <w:t>Rochelle)</w:t>
      </w:r>
    </w:p>
    <w:p w14:paraId="6DB80C2B" w14:textId="3C834722" w:rsidR="00DA0B55" w:rsidRPr="00CA2E07" w:rsidRDefault="00DA0B55" w:rsidP="00DA0B55">
      <w:pPr>
        <w:jc w:val="both"/>
        <w:rPr>
          <w:rStyle w:val="fontstyle21"/>
          <w:rFonts w:ascii="Calibri-Bold" w:hAnsi="Calibri-Bold" w:cs="Times New Roman"/>
          <w:b/>
          <w:bCs/>
          <w:sz w:val="32"/>
        </w:rPr>
      </w:pPr>
      <w:r>
        <w:rPr>
          <w:rStyle w:val="fontstyle21"/>
        </w:rPr>
        <w:t>Des enfants donnés, par petites annonces, comme on se débarrasse d'un objet ou d'un animal domestique devenu trop encombrant : il s’agit du marché de la réadoption aux États-Unis. Dans ce pays, les familles adoptives qui ne veulent plus de leurs enfants peuvent les confier à d'autres, en toute légalité. Jugés trop caractériels, mal insérés dans la famille, 25 000 seraient ainsi réadoptés chaque année.</w:t>
      </w:r>
    </w:p>
    <w:p w14:paraId="08B40EA2" w14:textId="7B6328D4" w:rsidR="00D230C2" w:rsidRPr="00D230C2" w:rsidRDefault="00A46C2B" w:rsidP="00D230C2">
      <w:pPr>
        <w:autoSpaceDE w:val="0"/>
        <w:autoSpaceDN w:val="0"/>
        <w:adjustRightInd w:val="0"/>
        <w:spacing w:after="0" w:line="240" w:lineRule="auto"/>
        <w:rPr>
          <w:rFonts w:eastAsiaTheme="minorHAnsi" w:cs="Calibri"/>
          <w:color w:val="000000"/>
        </w:rPr>
      </w:pPr>
      <w:r>
        <w:rPr>
          <w:rFonts w:eastAsiaTheme="minorHAnsi" w:cs="Calibri"/>
          <w:b/>
          <w:bCs/>
          <w:color w:val="000000"/>
        </w:rPr>
        <w:t xml:space="preserve">14. </w:t>
      </w:r>
      <w:r w:rsidR="00D230C2" w:rsidRPr="00D230C2">
        <w:rPr>
          <w:rFonts w:eastAsiaTheme="minorHAnsi" w:cs="Calibri"/>
          <w:b/>
          <w:bCs/>
          <w:color w:val="000000"/>
        </w:rPr>
        <w:t xml:space="preserve">Pauline </w:t>
      </w:r>
      <w:proofErr w:type="spellStart"/>
      <w:r w:rsidR="00D230C2" w:rsidRPr="00D230C2">
        <w:rPr>
          <w:rFonts w:eastAsiaTheme="minorHAnsi" w:cs="Calibri"/>
          <w:b/>
          <w:bCs/>
          <w:color w:val="000000"/>
        </w:rPr>
        <w:t>Fr</w:t>
      </w:r>
      <w:r w:rsidR="00B57DD8">
        <w:rPr>
          <w:rFonts w:eastAsiaTheme="minorHAnsi" w:cs="Calibri"/>
          <w:b/>
          <w:bCs/>
          <w:color w:val="000000"/>
        </w:rPr>
        <w:t>é</w:t>
      </w:r>
      <w:r w:rsidR="00D230C2" w:rsidRPr="00D230C2">
        <w:rPr>
          <w:rFonts w:eastAsiaTheme="minorHAnsi" w:cs="Calibri"/>
          <w:b/>
          <w:bCs/>
          <w:color w:val="000000"/>
        </w:rPr>
        <w:t>au</w:t>
      </w:r>
      <w:proofErr w:type="spellEnd"/>
      <w:r w:rsidR="00D230C2" w:rsidRPr="00D230C2">
        <w:rPr>
          <w:rFonts w:eastAsiaTheme="minorHAnsi" w:cs="Calibri"/>
          <w:b/>
          <w:bCs/>
          <w:color w:val="000000"/>
        </w:rPr>
        <w:t>, les mutilé</w:t>
      </w:r>
      <w:r w:rsidR="003F5960">
        <w:rPr>
          <w:rFonts w:eastAsiaTheme="minorHAnsi" w:cs="Calibri"/>
          <w:b/>
          <w:bCs/>
          <w:color w:val="000000"/>
        </w:rPr>
        <w:t>e</w:t>
      </w:r>
      <w:r w:rsidR="00D230C2" w:rsidRPr="00D230C2">
        <w:rPr>
          <w:rFonts w:eastAsiaTheme="minorHAnsi" w:cs="Calibri"/>
          <w:b/>
          <w:bCs/>
          <w:color w:val="000000"/>
        </w:rPr>
        <w:t xml:space="preserve">s oubliées (Orléans) </w:t>
      </w:r>
    </w:p>
    <w:p w14:paraId="01180E07" w14:textId="7EA2192A" w:rsidR="00E95317" w:rsidRPr="00795627" w:rsidRDefault="00D230C2" w:rsidP="00D230C2">
      <w:pPr>
        <w:pStyle w:val="Default"/>
        <w:rPr>
          <w:rFonts w:asciiTheme="minorHAnsi" w:hAnsiTheme="minorHAnsi" w:cstheme="minorHAnsi"/>
        </w:rPr>
      </w:pPr>
      <w:r w:rsidRPr="00D230C2">
        <w:rPr>
          <w:sz w:val="22"/>
          <w:szCs w:val="22"/>
        </w:rPr>
        <w:t>Plaidoirie sur l’excision « tradition » barbare qui n’a pour but que de soumettre les femmes. Dans les sociétés où elles sont pratiquées, les Mutilations Sexuelles Féminines (MSF) sont le reflet d’une inégalité entre les sexes</w:t>
      </w:r>
      <w:bookmarkStart w:id="0" w:name="_GoBack"/>
      <w:bookmarkEnd w:id="0"/>
      <w:r w:rsidRPr="00D230C2">
        <w:rPr>
          <w:sz w:val="22"/>
          <w:szCs w:val="22"/>
        </w:rPr>
        <w:t xml:space="preserve"> et traduisent le contrôle exercé par la société sur les femmes.</w:t>
      </w:r>
    </w:p>
    <w:sectPr w:rsidR="00E95317" w:rsidRPr="00795627" w:rsidSect="00D601C5">
      <w:headerReference w:type="default" r:id="rId8"/>
      <w:footerReference w:type="default" r:id="rId9"/>
      <w:pgSz w:w="11906" w:h="16838" w:code="9"/>
      <w:pgMar w:top="1701" w:right="1134" w:bottom="1134" w:left="1134" w:header="5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718CA" w14:textId="77777777" w:rsidR="002E2A08" w:rsidRDefault="002E2A08" w:rsidP="00220521">
      <w:pPr>
        <w:spacing w:after="0" w:line="240" w:lineRule="auto"/>
      </w:pPr>
      <w:r>
        <w:separator/>
      </w:r>
    </w:p>
  </w:endnote>
  <w:endnote w:type="continuationSeparator" w:id="0">
    <w:p w14:paraId="0AE24476" w14:textId="77777777" w:rsidR="002E2A08" w:rsidRDefault="002E2A08" w:rsidP="00220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9ECF1" w14:textId="77777777" w:rsidR="00FF0BF6" w:rsidRPr="009435E7" w:rsidRDefault="00D74B3B" w:rsidP="00FF0BF6">
    <w:pPr>
      <w:pStyle w:val="Pieddepage"/>
      <w:tabs>
        <w:tab w:val="clear" w:pos="4536"/>
        <w:tab w:val="clear" w:pos="9072"/>
      </w:tabs>
      <w:spacing w:after="0" w:line="240" w:lineRule="auto"/>
      <w:jc w:val="center"/>
      <w:rPr>
        <w:rFonts w:asciiTheme="minorHAnsi" w:eastAsia="Times New Roman" w:hAnsiTheme="minorHAnsi"/>
        <w:noProof/>
        <w:color w:val="666666"/>
        <w:sz w:val="18"/>
        <w:szCs w:val="18"/>
        <w:lang w:eastAsia="fr-FR"/>
      </w:rPr>
    </w:pPr>
    <w:r w:rsidRPr="009435E7">
      <w:rPr>
        <w:rFonts w:asciiTheme="minorHAnsi" w:eastAsia="Times New Roman" w:hAnsiTheme="minorHAnsi"/>
        <w:noProof/>
        <w:color w:val="666666"/>
        <w:sz w:val="18"/>
        <w:szCs w:val="18"/>
        <w:lang w:eastAsia="fr-FR"/>
      </w:rPr>
      <w:t xml:space="preserve">Le Mémorial de Caen – Esplanade </w:t>
    </w:r>
    <w:r w:rsidR="00FF0BF6" w:rsidRPr="009435E7">
      <w:rPr>
        <w:rFonts w:asciiTheme="minorHAnsi" w:eastAsia="Times New Roman" w:hAnsiTheme="minorHAnsi"/>
        <w:noProof/>
        <w:color w:val="666666"/>
        <w:sz w:val="18"/>
        <w:szCs w:val="18"/>
        <w:lang w:eastAsia="fr-FR"/>
      </w:rPr>
      <w:t>Général</w:t>
    </w:r>
    <w:r w:rsidRPr="009435E7">
      <w:rPr>
        <w:rFonts w:asciiTheme="minorHAnsi" w:eastAsia="Times New Roman" w:hAnsiTheme="minorHAnsi"/>
        <w:noProof/>
        <w:color w:val="666666"/>
        <w:sz w:val="18"/>
        <w:szCs w:val="18"/>
        <w:lang w:eastAsia="fr-FR"/>
      </w:rPr>
      <w:t xml:space="preserve"> Eisenhower - CS</w:t>
    </w:r>
    <w:r w:rsidR="00FF0BF6" w:rsidRPr="009435E7">
      <w:rPr>
        <w:rFonts w:asciiTheme="minorHAnsi" w:eastAsia="Times New Roman" w:hAnsiTheme="minorHAnsi"/>
        <w:noProof/>
        <w:color w:val="666666"/>
        <w:sz w:val="18"/>
        <w:szCs w:val="18"/>
        <w:lang w:eastAsia="fr-FR"/>
      </w:rPr>
      <w:t xml:space="preserve"> 55026 - 14050 Caen Cedex 4</w:t>
    </w:r>
  </w:p>
  <w:p w14:paraId="5F23AF7E" w14:textId="77777777" w:rsidR="004B7391" w:rsidRPr="009435E7" w:rsidRDefault="00F80B9C" w:rsidP="00FF0BF6">
    <w:pPr>
      <w:pStyle w:val="Pieddepage"/>
      <w:tabs>
        <w:tab w:val="clear" w:pos="4536"/>
        <w:tab w:val="clear" w:pos="9072"/>
      </w:tabs>
      <w:spacing w:after="0" w:line="240" w:lineRule="auto"/>
      <w:jc w:val="center"/>
      <w:rPr>
        <w:rFonts w:asciiTheme="minorHAnsi" w:eastAsia="Times New Roman" w:hAnsiTheme="minorHAnsi"/>
        <w:noProof/>
        <w:color w:val="666666"/>
        <w:sz w:val="18"/>
        <w:szCs w:val="18"/>
        <w:lang w:eastAsia="fr-FR"/>
      </w:rPr>
    </w:pPr>
    <w:r>
      <w:rPr>
        <w:rFonts w:asciiTheme="minorHAnsi" w:eastAsia="Times New Roman" w:hAnsiTheme="minorHAnsi"/>
        <w:bCs/>
        <w:noProof/>
        <w:color w:val="666666"/>
        <w:sz w:val="18"/>
        <w:szCs w:val="18"/>
        <w:lang w:eastAsia="fr-FR"/>
      </w:rPr>
      <w:t>Tél : 02 31 06 06 50</w:t>
    </w:r>
    <w:r w:rsidR="00D74B3B" w:rsidRPr="009435E7">
      <w:rPr>
        <w:rFonts w:asciiTheme="minorHAnsi" w:eastAsia="Times New Roman" w:hAnsiTheme="minorHAnsi"/>
        <w:bCs/>
        <w:noProof/>
        <w:color w:val="666666"/>
        <w:sz w:val="18"/>
        <w:szCs w:val="18"/>
        <w:lang w:eastAsia="fr-FR"/>
      </w:rPr>
      <w:t xml:space="preserve"> / @ : </w:t>
    </w:r>
    <w:hyperlink r:id="rId1" w:history="1">
      <w:r w:rsidRPr="00F6717D">
        <w:rPr>
          <w:rStyle w:val="Lienhypertexte"/>
          <w:rFonts w:asciiTheme="minorHAnsi" w:hAnsiTheme="minorHAnsi"/>
          <w:sz w:val="18"/>
          <w:szCs w:val="18"/>
          <w:lang w:eastAsia="fr-FR"/>
        </w:rPr>
        <w:t>lyceens@memorial-plaidoiries.fr</w:t>
      </w:r>
    </w:hyperlink>
    <w:r w:rsidR="00D74B3B" w:rsidRPr="009435E7">
      <w:rPr>
        <w:rFonts w:asciiTheme="minorHAnsi" w:eastAsia="Times New Roman" w:hAnsiTheme="minorHAnsi"/>
        <w:noProof/>
        <w:color w:val="666666"/>
        <w:sz w:val="18"/>
        <w:szCs w:val="18"/>
        <w:lang w:eastAsia="fr-FR"/>
      </w:rPr>
      <w:t xml:space="preserve"> / </w:t>
    </w:r>
    <w:hyperlink r:id="rId2" w:history="1">
      <w:r w:rsidR="00D74B3B" w:rsidRPr="009435E7">
        <w:rPr>
          <w:rFonts w:asciiTheme="minorHAnsi" w:hAnsiTheme="minorHAnsi"/>
          <w:color w:val="666666"/>
          <w:sz w:val="18"/>
          <w:szCs w:val="18"/>
          <w:lang w:eastAsia="fr-FR"/>
        </w:rPr>
        <w:t>www.memorial-plaidoiries.fr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EE190" w14:textId="77777777" w:rsidR="002E2A08" w:rsidRDefault="002E2A08" w:rsidP="00220521">
      <w:pPr>
        <w:spacing w:after="0" w:line="240" w:lineRule="auto"/>
      </w:pPr>
      <w:r>
        <w:separator/>
      </w:r>
    </w:p>
  </w:footnote>
  <w:footnote w:type="continuationSeparator" w:id="0">
    <w:p w14:paraId="47E30677" w14:textId="77777777" w:rsidR="002E2A08" w:rsidRDefault="002E2A08" w:rsidP="00220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1FE9B" w14:textId="77777777" w:rsidR="004B7391" w:rsidRDefault="00250A77" w:rsidP="00250A77">
    <w:pPr>
      <w:pStyle w:val="En-tte"/>
      <w:tabs>
        <w:tab w:val="clear" w:pos="4536"/>
        <w:tab w:val="clear" w:pos="9072"/>
      </w:tabs>
      <w:ind w:left="-1361" w:right="-1361"/>
    </w:pPr>
    <w:r>
      <w:rPr>
        <w:noProof/>
        <w:lang w:eastAsia="fr-FR"/>
      </w:rPr>
      <w:drawing>
        <wp:anchor distT="0" distB="0" distL="114300" distR="114300" simplePos="0" relativeHeight="251664896" behindDoc="0" locked="0" layoutInCell="1" allowOverlap="1" wp14:anchorId="75F19215" wp14:editId="4F7E2005">
          <wp:simplePos x="0" y="0"/>
          <wp:positionH relativeFrom="margin">
            <wp:posOffset>-394335</wp:posOffset>
          </wp:positionH>
          <wp:positionV relativeFrom="margin">
            <wp:posOffset>-881380</wp:posOffset>
          </wp:positionV>
          <wp:extent cx="1898867" cy="7200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rial-logo2010-paix.jpg"/>
                  <pic:cNvPicPr/>
                </pic:nvPicPr>
                <pic:blipFill>
                  <a:blip r:embed="rId1">
                    <a:extLst>
                      <a:ext uri="{28A0092B-C50C-407E-A947-70E740481C1C}">
                        <a14:useLocalDpi xmlns:a14="http://schemas.microsoft.com/office/drawing/2010/main" val="0"/>
                      </a:ext>
                    </a:extLst>
                  </a:blip>
                  <a:stretch>
                    <a:fillRect/>
                  </a:stretch>
                </pic:blipFill>
                <pic:spPr>
                  <a:xfrm>
                    <a:off x="0" y="0"/>
                    <a:ext cx="1898867" cy="72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7728" behindDoc="0" locked="0" layoutInCell="1" allowOverlap="1" wp14:anchorId="349F4B57" wp14:editId="5E1A152E">
          <wp:simplePos x="0" y="0"/>
          <wp:positionH relativeFrom="margin">
            <wp:posOffset>5687695</wp:posOffset>
          </wp:positionH>
          <wp:positionV relativeFrom="margin">
            <wp:posOffset>-977099</wp:posOffset>
          </wp:positionV>
          <wp:extent cx="889635" cy="88963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o_logo_couleur.jpg"/>
                  <pic:cNvPicPr/>
                </pic:nvPicPr>
                <pic:blipFill>
                  <a:blip r:embed="rId2">
                    <a:extLst>
                      <a:ext uri="{28A0092B-C50C-407E-A947-70E740481C1C}">
                        <a14:useLocalDpi xmlns:a14="http://schemas.microsoft.com/office/drawing/2010/main" val="0"/>
                      </a:ext>
                    </a:extLst>
                  </a:blip>
                  <a:stretch>
                    <a:fillRect/>
                  </a:stretch>
                </pic:blipFill>
                <pic:spPr>
                  <a:xfrm>
                    <a:off x="0" y="0"/>
                    <a:ext cx="889635" cy="8896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1131B"/>
    <w:multiLevelType w:val="hybridMultilevel"/>
    <w:tmpl w:val="30EEA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2E9"/>
    <w:rsid w:val="000038BC"/>
    <w:rsid w:val="00022BCB"/>
    <w:rsid w:val="0003125D"/>
    <w:rsid w:val="00033A60"/>
    <w:rsid w:val="0004480F"/>
    <w:rsid w:val="00045072"/>
    <w:rsid w:val="00047041"/>
    <w:rsid w:val="00055F28"/>
    <w:rsid w:val="0006250B"/>
    <w:rsid w:val="0006708B"/>
    <w:rsid w:val="0007030A"/>
    <w:rsid w:val="000718E0"/>
    <w:rsid w:val="00071DA2"/>
    <w:rsid w:val="00076F37"/>
    <w:rsid w:val="00080AE9"/>
    <w:rsid w:val="00084401"/>
    <w:rsid w:val="00084B13"/>
    <w:rsid w:val="00090500"/>
    <w:rsid w:val="00095B3E"/>
    <w:rsid w:val="000B32A7"/>
    <w:rsid w:val="000B415C"/>
    <w:rsid w:val="000C1CD5"/>
    <w:rsid w:val="000C6E3C"/>
    <w:rsid w:val="000D1517"/>
    <w:rsid w:val="000D3991"/>
    <w:rsid w:val="00100637"/>
    <w:rsid w:val="001009CB"/>
    <w:rsid w:val="00100C3E"/>
    <w:rsid w:val="00102FCB"/>
    <w:rsid w:val="001050F9"/>
    <w:rsid w:val="00107642"/>
    <w:rsid w:val="00116AEC"/>
    <w:rsid w:val="0012104A"/>
    <w:rsid w:val="00122CB3"/>
    <w:rsid w:val="00125D39"/>
    <w:rsid w:val="0012783F"/>
    <w:rsid w:val="001671BD"/>
    <w:rsid w:val="00187FDD"/>
    <w:rsid w:val="001944C7"/>
    <w:rsid w:val="001A0773"/>
    <w:rsid w:val="001A1223"/>
    <w:rsid w:val="001A3884"/>
    <w:rsid w:val="001B2158"/>
    <w:rsid w:val="001C30EA"/>
    <w:rsid w:val="001D0C34"/>
    <w:rsid w:val="001D3E90"/>
    <w:rsid w:val="001D4FCE"/>
    <w:rsid w:val="001E7554"/>
    <w:rsid w:val="001F049B"/>
    <w:rsid w:val="001F0F7D"/>
    <w:rsid w:val="001F701D"/>
    <w:rsid w:val="002031D6"/>
    <w:rsid w:val="00203599"/>
    <w:rsid w:val="00204805"/>
    <w:rsid w:val="00211D18"/>
    <w:rsid w:val="00211FC2"/>
    <w:rsid w:val="002136ED"/>
    <w:rsid w:val="002138A7"/>
    <w:rsid w:val="00220521"/>
    <w:rsid w:val="00220B21"/>
    <w:rsid w:val="00223E1E"/>
    <w:rsid w:val="0022469C"/>
    <w:rsid w:val="00231905"/>
    <w:rsid w:val="0024077A"/>
    <w:rsid w:val="00243DAB"/>
    <w:rsid w:val="00250A77"/>
    <w:rsid w:val="002515E9"/>
    <w:rsid w:val="00257F5E"/>
    <w:rsid w:val="00261E1A"/>
    <w:rsid w:val="002621D7"/>
    <w:rsid w:val="00266A7F"/>
    <w:rsid w:val="002778FF"/>
    <w:rsid w:val="00281893"/>
    <w:rsid w:val="00293747"/>
    <w:rsid w:val="002A47A4"/>
    <w:rsid w:val="002A5CBD"/>
    <w:rsid w:val="002A61FB"/>
    <w:rsid w:val="002A63BE"/>
    <w:rsid w:val="002A6A85"/>
    <w:rsid w:val="002D0ED7"/>
    <w:rsid w:val="002D5928"/>
    <w:rsid w:val="002D6232"/>
    <w:rsid w:val="002E2376"/>
    <w:rsid w:val="002E2A08"/>
    <w:rsid w:val="002E39D2"/>
    <w:rsid w:val="002E7714"/>
    <w:rsid w:val="002F6EC9"/>
    <w:rsid w:val="002F73B8"/>
    <w:rsid w:val="00302602"/>
    <w:rsid w:val="003036B6"/>
    <w:rsid w:val="00306D85"/>
    <w:rsid w:val="00314925"/>
    <w:rsid w:val="0032097F"/>
    <w:rsid w:val="00325CB2"/>
    <w:rsid w:val="00326B85"/>
    <w:rsid w:val="0033211B"/>
    <w:rsid w:val="00333570"/>
    <w:rsid w:val="00334DB8"/>
    <w:rsid w:val="003355DE"/>
    <w:rsid w:val="003429FC"/>
    <w:rsid w:val="00345968"/>
    <w:rsid w:val="00347685"/>
    <w:rsid w:val="00366EFC"/>
    <w:rsid w:val="0037717A"/>
    <w:rsid w:val="00380762"/>
    <w:rsid w:val="003818CD"/>
    <w:rsid w:val="00382A8E"/>
    <w:rsid w:val="00387C49"/>
    <w:rsid w:val="003903FA"/>
    <w:rsid w:val="003A0282"/>
    <w:rsid w:val="003A7123"/>
    <w:rsid w:val="003B3249"/>
    <w:rsid w:val="003B48C4"/>
    <w:rsid w:val="003C7495"/>
    <w:rsid w:val="003D55A0"/>
    <w:rsid w:val="003E3CA3"/>
    <w:rsid w:val="003E53F4"/>
    <w:rsid w:val="003F006E"/>
    <w:rsid w:val="003F18D6"/>
    <w:rsid w:val="003F5960"/>
    <w:rsid w:val="00402F74"/>
    <w:rsid w:val="0040605E"/>
    <w:rsid w:val="00406F13"/>
    <w:rsid w:val="00424704"/>
    <w:rsid w:val="00426DE9"/>
    <w:rsid w:val="0044104C"/>
    <w:rsid w:val="00442722"/>
    <w:rsid w:val="00442C50"/>
    <w:rsid w:val="00443BF5"/>
    <w:rsid w:val="0044440A"/>
    <w:rsid w:val="00454D3B"/>
    <w:rsid w:val="00461452"/>
    <w:rsid w:val="004760A8"/>
    <w:rsid w:val="0049717D"/>
    <w:rsid w:val="004A6543"/>
    <w:rsid w:val="004C7594"/>
    <w:rsid w:val="004D56AE"/>
    <w:rsid w:val="004D6713"/>
    <w:rsid w:val="004E492A"/>
    <w:rsid w:val="004E5DDC"/>
    <w:rsid w:val="004E6BDA"/>
    <w:rsid w:val="004E6D8B"/>
    <w:rsid w:val="004E7DD9"/>
    <w:rsid w:val="004F229F"/>
    <w:rsid w:val="0050298C"/>
    <w:rsid w:val="005120BB"/>
    <w:rsid w:val="00512BAE"/>
    <w:rsid w:val="005141DB"/>
    <w:rsid w:val="00521088"/>
    <w:rsid w:val="005319E8"/>
    <w:rsid w:val="0054115B"/>
    <w:rsid w:val="005426FF"/>
    <w:rsid w:val="005564AD"/>
    <w:rsid w:val="00557E71"/>
    <w:rsid w:val="00561291"/>
    <w:rsid w:val="0056316B"/>
    <w:rsid w:val="005675D2"/>
    <w:rsid w:val="00596936"/>
    <w:rsid w:val="005A6CBD"/>
    <w:rsid w:val="005A6D89"/>
    <w:rsid w:val="005B3BD2"/>
    <w:rsid w:val="005B55B6"/>
    <w:rsid w:val="005C151E"/>
    <w:rsid w:val="005C1EEC"/>
    <w:rsid w:val="005C4F76"/>
    <w:rsid w:val="005D0ADF"/>
    <w:rsid w:val="005D11FC"/>
    <w:rsid w:val="005D46D4"/>
    <w:rsid w:val="005E4D64"/>
    <w:rsid w:val="00606B6D"/>
    <w:rsid w:val="0062277E"/>
    <w:rsid w:val="00622799"/>
    <w:rsid w:val="006240DC"/>
    <w:rsid w:val="00626632"/>
    <w:rsid w:val="0063234E"/>
    <w:rsid w:val="00632D08"/>
    <w:rsid w:val="006374A9"/>
    <w:rsid w:val="00643102"/>
    <w:rsid w:val="00662900"/>
    <w:rsid w:val="00672A46"/>
    <w:rsid w:val="00673731"/>
    <w:rsid w:val="0067590B"/>
    <w:rsid w:val="00677161"/>
    <w:rsid w:val="00680699"/>
    <w:rsid w:val="00681EFA"/>
    <w:rsid w:val="006828EF"/>
    <w:rsid w:val="0068696C"/>
    <w:rsid w:val="006A770D"/>
    <w:rsid w:val="006A7DBB"/>
    <w:rsid w:val="006B018C"/>
    <w:rsid w:val="006B11CF"/>
    <w:rsid w:val="006B3690"/>
    <w:rsid w:val="006B43D9"/>
    <w:rsid w:val="006B56B8"/>
    <w:rsid w:val="006B7923"/>
    <w:rsid w:val="006C28A9"/>
    <w:rsid w:val="006C38EA"/>
    <w:rsid w:val="006C66A4"/>
    <w:rsid w:val="006D1FF5"/>
    <w:rsid w:val="006D2DB4"/>
    <w:rsid w:val="006E4D27"/>
    <w:rsid w:val="006E7338"/>
    <w:rsid w:val="006E7E21"/>
    <w:rsid w:val="006F302B"/>
    <w:rsid w:val="006F5492"/>
    <w:rsid w:val="00710A71"/>
    <w:rsid w:val="00730998"/>
    <w:rsid w:val="0073385F"/>
    <w:rsid w:val="00740687"/>
    <w:rsid w:val="00741BD9"/>
    <w:rsid w:val="00746EC9"/>
    <w:rsid w:val="00750AFC"/>
    <w:rsid w:val="007551E9"/>
    <w:rsid w:val="00761B92"/>
    <w:rsid w:val="00771EBF"/>
    <w:rsid w:val="00783680"/>
    <w:rsid w:val="00787E24"/>
    <w:rsid w:val="0079146C"/>
    <w:rsid w:val="00795627"/>
    <w:rsid w:val="007A3110"/>
    <w:rsid w:val="007B0335"/>
    <w:rsid w:val="007B0EE4"/>
    <w:rsid w:val="007B2E4B"/>
    <w:rsid w:val="007B416F"/>
    <w:rsid w:val="007C026A"/>
    <w:rsid w:val="007C60D3"/>
    <w:rsid w:val="007F1853"/>
    <w:rsid w:val="0080158A"/>
    <w:rsid w:val="008031CD"/>
    <w:rsid w:val="008038EA"/>
    <w:rsid w:val="00812573"/>
    <w:rsid w:val="00831660"/>
    <w:rsid w:val="00832CF5"/>
    <w:rsid w:val="00846C10"/>
    <w:rsid w:val="00853D38"/>
    <w:rsid w:val="008728B5"/>
    <w:rsid w:val="00872BC8"/>
    <w:rsid w:val="00885106"/>
    <w:rsid w:val="008875E0"/>
    <w:rsid w:val="008910C2"/>
    <w:rsid w:val="008913EB"/>
    <w:rsid w:val="00892734"/>
    <w:rsid w:val="00892B21"/>
    <w:rsid w:val="00892FAE"/>
    <w:rsid w:val="0089751D"/>
    <w:rsid w:val="008A0CA2"/>
    <w:rsid w:val="008A52C7"/>
    <w:rsid w:val="008B1650"/>
    <w:rsid w:val="008B207C"/>
    <w:rsid w:val="008B6C41"/>
    <w:rsid w:val="008D29E4"/>
    <w:rsid w:val="008E38CB"/>
    <w:rsid w:val="00900ABA"/>
    <w:rsid w:val="00904561"/>
    <w:rsid w:val="00914557"/>
    <w:rsid w:val="00921AEE"/>
    <w:rsid w:val="00923911"/>
    <w:rsid w:val="00923FDF"/>
    <w:rsid w:val="00925559"/>
    <w:rsid w:val="00925849"/>
    <w:rsid w:val="0094069C"/>
    <w:rsid w:val="00942331"/>
    <w:rsid w:val="009435E7"/>
    <w:rsid w:val="00943BF2"/>
    <w:rsid w:val="009478AA"/>
    <w:rsid w:val="00951617"/>
    <w:rsid w:val="0095375A"/>
    <w:rsid w:val="00954F24"/>
    <w:rsid w:val="009631C6"/>
    <w:rsid w:val="00963705"/>
    <w:rsid w:val="00963E79"/>
    <w:rsid w:val="0096450D"/>
    <w:rsid w:val="00972368"/>
    <w:rsid w:val="0097271C"/>
    <w:rsid w:val="00975FE8"/>
    <w:rsid w:val="009822A0"/>
    <w:rsid w:val="00992097"/>
    <w:rsid w:val="0099410D"/>
    <w:rsid w:val="00996AA5"/>
    <w:rsid w:val="00997FFB"/>
    <w:rsid w:val="009A3F47"/>
    <w:rsid w:val="009A7464"/>
    <w:rsid w:val="009B046A"/>
    <w:rsid w:val="009B0BDA"/>
    <w:rsid w:val="009B2854"/>
    <w:rsid w:val="009C3789"/>
    <w:rsid w:val="009C456C"/>
    <w:rsid w:val="009F1ADD"/>
    <w:rsid w:val="009F4DCB"/>
    <w:rsid w:val="00A022CC"/>
    <w:rsid w:val="00A023EF"/>
    <w:rsid w:val="00A0301E"/>
    <w:rsid w:val="00A10619"/>
    <w:rsid w:val="00A13B4D"/>
    <w:rsid w:val="00A15416"/>
    <w:rsid w:val="00A20E96"/>
    <w:rsid w:val="00A243C5"/>
    <w:rsid w:val="00A27B04"/>
    <w:rsid w:val="00A31214"/>
    <w:rsid w:val="00A37B55"/>
    <w:rsid w:val="00A41556"/>
    <w:rsid w:val="00A4275F"/>
    <w:rsid w:val="00A46C2B"/>
    <w:rsid w:val="00A47AE2"/>
    <w:rsid w:val="00A5251A"/>
    <w:rsid w:val="00A53634"/>
    <w:rsid w:val="00A53C4B"/>
    <w:rsid w:val="00A55F5B"/>
    <w:rsid w:val="00A57957"/>
    <w:rsid w:val="00A63074"/>
    <w:rsid w:val="00A63AED"/>
    <w:rsid w:val="00A67745"/>
    <w:rsid w:val="00A7321A"/>
    <w:rsid w:val="00A776DF"/>
    <w:rsid w:val="00AA07C8"/>
    <w:rsid w:val="00AA197C"/>
    <w:rsid w:val="00AA1999"/>
    <w:rsid w:val="00AA2ABC"/>
    <w:rsid w:val="00AA5375"/>
    <w:rsid w:val="00AA7DC3"/>
    <w:rsid w:val="00AC2D1C"/>
    <w:rsid w:val="00AC6E26"/>
    <w:rsid w:val="00AD2653"/>
    <w:rsid w:val="00AD5C1B"/>
    <w:rsid w:val="00AD6403"/>
    <w:rsid w:val="00AE34E3"/>
    <w:rsid w:val="00AE53CA"/>
    <w:rsid w:val="00AE5F83"/>
    <w:rsid w:val="00AF0B44"/>
    <w:rsid w:val="00AF3567"/>
    <w:rsid w:val="00B0453C"/>
    <w:rsid w:val="00B0609C"/>
    <w:rsid w:val="00B11CCA"/>
    <w:rsid w:val="00B13D7D"/>
    <w:rsid w:val="00B152E9"/>
    <w:rsid w:val="00B2660B"/>
    <w:rsid w:val="00B30406"/>
    <w:rsid w:val="00B34880"/>
    <w:rsid w:val="00B35322"/>
    <w:rsid w:val="00B3602B"/>
    <w:rsid w:val="00B463CE"/>
    <w:rsid w:val="00B46573"/>
    <w:rsid w:val="00B47F22"/>
    <w:rsid w:val="00B52436"/>
    <w:rsid w:val="00B5763A"/>
    <w:rsid w:val="00B57DD8"/>
    <w:rsid w:val="00B657D4"/>
    <w:rsid w:val="00B7764E"/>
    <w:rsid w:val="00B82D9B"/>
    <w:rsid w:val="00B839F1"/>
    <w:rsid w:val="00B86A65"/>
    <w:rsid w:val="00BA1CB0"/>
    <w:rsid w:val="00BA29B9"/>
    <w:rsid w:val="00BA62FF"/>
    <w:rsid w:val="00BB0900"/>
    <w:rsid w:val="00BB19F2"/>
    <w:rsid w:val="00BB59EF"/>
    <w:rsid w:val="00BB68F4"/>
    <w:rsid w:val="00BB709D"/>
    <w:rsid w:val="00BC067A"/>
    <w:rsid w:val="00BC2C23"/>
    <w:rsid w:val="00BC34FA"/>
    <w:rsid w:val="00BC41C7"/>
    <w:rsid w:val="00BC47A0"/>
    <w:rsid w:val="00BD3C63"/>
    <w:rsid w:val="00BF04B3"/>
    <w:rsid w:val="00BF1666"/>
    <w:rsid w:val="00C02EEC"/>
    <w:rsid w:val="00C12BB9"/>
    <w:rsid w:val="00C21038"/>
    <w:rsid w:val="00C273A7"/>
    <w:rsid w:val="00C307B8"/>
    <w:rsid w:val="00C30A88"/>
    <w:rsid w:val="00C32353"/>
    <w:rsid w:val="00C3454E"/>
    <w:rsid w:val="00C44032"/>
    <w:rsid w:val="00C47B81"/>
    <w:rsid w:val="00C51B76"/>
    <w:rsid w:val="00C5628B"/>
    <w:rsid w:val="00C63229"/>
    <w:rsid w:val="00C65984"/>
    <w:rsid w:val="00C744BD"/>
    <w:rsid w:val="00C849FF"/>
    <w:rsid w:val="00C90725"/>
    <w:rsid w:val="00CA1F89"/>
    <w:rsid w:val="00CA5466"/>
    <w:rsid w:val="00CB0DCF"/>
    <w:rsid w:val="00CB3809"/>
    <w:rsid w:val="00CB6639"/>
    <w:rsid w:val="00CC09F2"/>
    <w:rsid w:val="00CC0C51"/>
    <w:rsid w:val="00CC1215"/>
    <w:rsid w:val="00CC72F0"/>
    <w:rsid w:val="00CC7520"/>
    <w:rsid w:val="00CD21B2"/>
    <w:rsid w:val="00CE03C1"/>
    <w:rsid w:val="00CE1E4A"/>
    <w:rsid w:val="00CE534E"/>
    <w:rsid w:val="00CF729C"/>
    <w:rsid w:val="00CF75AC"/>
    <w:rsid w:val="00CF77AE"/>
    <w:rsid w:val="00D03E70"/>
    <w:rsid w:val="00D065A2"/>
    <w:rsid w:val="00D072A2"/>
    <w:rsid w:val="00D10068"/>
    <w:rsid w:val="00D16807"/>
    <w:rsid w:val="00D222C4"/>
    <w:rsid w:val="00D230C2"/>
    <w:rsid w:val="00D26B8E"/>
    <w:rsid w:val="00D272C4"/>
    <w:rsid w:val="00D3273C"/>
    <w:rsid w:val="00D37AB6"/>
    <w:rsid w:val="00D44702"/>
    <w:rsid w:val="00D51ACF"/>
    <w:rsid w:val="00D53141"/>
    <w:rsid w:val="00D53408"/>
    <w:rsid w:val="00D54FA1"/>
    <w:rsid w:val="00D55C3A"/>
    <w:rsid w:val="00D560EB"/>
    <w:rsid w:val="00D601C5"/>
    <w:rsid w:val="00D62412"/>
    <w:rsid w:val="00D6586F"/>
    <w:rsid w:val="00D6599E"/>
    <w:rsid w:val="00D66376"/>
    <w:rsid w:val="00D71D0D"/>
    <w:rsid w:val="00D7207E"/>
    <w:rsid w:val="00D729FE"/>
    <w:rsid w:val="00D74B3B"/>
    <w:rsid w:val="00D8302C"/>
    <w:rsid w:val="00D864C9"/>
    <w:rsid w:val="00D86B73"/>
    <w:rsid w:val="00DA0B55"/>
    <w:rsid w:val="00DA7F0F"/>
    <w:rsid w:val="00DB1626"/>
    <w:rsid w:val="00DB1821"/>
    <w:rsid w:val="00DB5062"/>
    <w:rsid w:val="00DC0D8B"/>
    <w:rsid w:val="00DC45BB"/>
    <w:rsid w:val="00DC7938"/>
    <w:rsid w:val="00DD2F38"/>
    <w:rsid w:val="00DD3EA3"/>
    <w:rsid w:val="00DD65BA"/>
    <w:rsid w:val="00DD67AC"/>
    <w:rsid w:val="00DE20E2"/>
    <w:rsid w:val="00DE39D2"/>
    <w:rsid w:val="00DE7FD5"/>
    <w:rsid w:val="00DF4546"/>
    <w:rsid w:val="00E01732"/>
    <w:rsid w:val="00E027AC"/>
    <w:rsid w:val="00E0345D"/>
    <w:rsid w:val="00E06F4D"/>
    <w:rsid w:val="00E11776"/>
    <w:rsid w:val="00E14E61"/>
    <w:rsid w:val="00E2157C"/>
    <w:rsid w:val="00E22DFC"/>
    <w:rsid w:val="00E31C76"/>
    <w:rsid w:val="00E33608"/>
    <w:rsid w:val="00E367DE"/>
    <w:rsid w:val="00E4056C"/>
    <w:rsid w:val="00E4590A"/>
    <w:rsid w:val="00E6061D"/>
    <w:rsid w:val="00E809C8"/>
    <w:rsid w:val="00E928C3"/>
    <w:rsid w:val="00E95317"/>
    <w:rsid w:val="00EA3F62"/>
    <w:rsid w:val="00EB63A7"/>
    <w:rsid w:val="00EB74E8"/>
    <w:rsid w:val="00EC0594"/>
    <w:rsid w:val="00EC1ED0"/>
    <w:rsid w:val="00EC51F0"/>
    <w:rsid w:val="00ED7B4B"/>
    <w:rsid w:val="00EE31A3"/>
    <w:rsid w:val="00EF3264"/>
    <w:rsid w:val="00EF43E4"/>
    <w:rsid w:val="00EF49BA"/>
    <w:rsid w:val="00F22C6A"/>
    <w:rsid w:val="00F45334"/>
    <w:rsid w:val="00F50D31"/>
    <w:rsid w:val="00F52DC5"/>
    <w:rsid w:val="00F55E0D"/>
    <w:rsid w:val="00F60D5F"/>
    <w:rsid w:val="00F656B4"/>
    <w:rsid w:val="00F70847"/>
    <w:rsid w:val="00F75819"/>
    <w:rsid w:val="00F80B9C"/>
    <w:rsid w:val="00F87197"/>
    <w:rsid w:val="00F91211"/>
    <w:rsid w:val="00FA4563"/>
    <w:rsid w:val="00FB59AC"/>
    <w:rsid w:val="00FC0E12"/>
    <w:rsid w:val="00FC7885"/>
    <w:rsid w:val="00FD3243"/>
    <w:rsid w:val="00FD48D9"/>
    <w:rsid w:val="00FD5172"/>
    <w:rsid w:val="00FD564B"/>
    <w:rsid w:val="00FE5D02"/>
    <w:rsid w:val="00FF0BF6"/>
    <w:rsid w:val="00FF313D"/>
    <w:rsid w:val="00FF46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2268BBC"/>
  <w15:docId w15:val="{C7B5420C-93AE-437B-9DC0-1B6BFCA66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2E9"/>
    <w:rPr>
      <w:rFonts w:ascii="Calibri" w:eastAsia="Calibri" w:hAnsi="Calibri" w:cs="Times New Roman"/>
    </w:rPr>
  </w:style>
  <w:style w:type="paragraph" w:styleId="Titre1">
    <w:name w:val="heading 1"/>
    <w:basedOn w:val="Normal"/>
    <w:link w:val="Titre1Car"/>
    <w:uiPriority w:val="9"/>
    <w:qFormat/>
    <w:rsid w:val="00B152E9"/>
    <w:pPr>
      <w:spacing w:before="444" w:after="178" w:line="240" w:lineRule="auto"/>
      <w:outlineLvl w:val="0"/>
    </w:pPr>
    <w:rPr>
      <w:rFonts w:ascii="Times New Roman" w:eastAsia="Times New Roman" w:hAnsi="Times New Roman"/>
      <w:kern w:val="36"/>
      <w:sz w:val="48"/>
      <w:szCs w:val="48"/>
      <w:lang w:eastAsia="fr-FR"/>
    </w:rPr>
  </w:style>
  <w:style w:type="paragraph" w:styleId="Titre2">
    <w:name w:val="heading 2"/>
    <w:basedOn w:val="Normal"/>
    <w:next w:val="Normal"/>
    <w:link w:val="Titre2Car"/>
    <w:uiPriority w:val="9"/>
    <w:unhideWhenUsed/>
    <w:qFormat/>
    <w:rsid w:val="00B152E9"/>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semiHidden/>
    <w:unhideWhenUsed/>
    <w:qFormat/>
    <w:rsid w:val="002F73B8"/>
    <w:pPr>
      <w:keepNext/>
      <w:spacing w:before="240" w:after="60"/>
      <w:outlineLvl w:val="2"/>
    </w:pPr>
    <w:rPr>
      <w:rFonts w:ascii="Cambria" w:eastAsia="Times New Roman"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152E9"/>
    <w:rPr>
      <w:rFonts w:ascii="Times New Roman" w:eastAsia="Times New Roman" w:hAnsi="Times New Roman" w:cs="Times New Roman"/>
      <w:kern w:val="36"/>
      <w:sz w:val="48"/>
      <w:szCs w:val="48"/>
      <w:lang w:eastAsia="fr-FR"/>
    </w:rPr>
  </w:style>
  <w:style w:type="character" w:customStyle="1" w:styleId="Titre2Car">
    <w:name w:val="Titre 2 Car"/>
    <w:basedOn w:val="Policepardfaut"/>
    <w:link w:val="Titre2"/>
    <w:uiPriority w:val="9"/>
    <w:rsid w:val="00B152E9"/>
    <w:rPr>
      <w:rFonts w:ascii="Cambria" w:eastAsia="Times New Roman" w:hAnsi="Cambria" w:cs="Times New Roman"/>
      <w:b/>
      <w:bCs/>
      <w:i/>
      <w:iCs/>
      <w:sz w:val="28"/>
      <w:szCs w:val="28"/>
    </w:rPr>
  </w:style>
  <w:style w:type="paragraph" w:styleId="En-tte">
    <w:name w:val="header"/>
    <w:basedOn w:val="Normal"/>
    <w:link w:val="En-tteCar"/>
    <w:rsid w:val="00B152E9"/>
    <w:pPr>
      <w:tabs>
        <w:tab w:val="center" w:pos="4536"/>
        <w:tab w:val="right" w:pos="9072"/>
      </w:tabs>
    </w:pPr>
  </w:style>
  <w:style w:type="character" w:customStyle="1" w:styleId="En-tteCar">
    <w:name w:val="En-tête Car"/>
    <w:basedOn w:val="Policepardfaut"/>
    <w:link w:val="En-tte"/>
    <w:rsid w:val="00B152E9"/>
    <w:rPr>
      <w:rFonts w:ascii="Calibri" w:eastAsia="Calibri" w:hAnsi="Calibri" w:cs="Times New Roman"/>
    </w:rPr>
  </w:style>
  <w:style w:type="paragraph" w:styleId="Pieddepage">
    <w:name w:val="footer"/>
    <w:basedOn w:val="Normal"/>
    <w:link w:val="PieddepageCar"/>
    <w:rsid w:val="00B152E9"/>
    <w:pPr>
      <w:tabs>
        <w:tab w:val="center" w:pos="4536"/>
        <w:tab w:val="right" w:pos="9072"/>
      </w:tabs>
    </w:pPr>
  </w:style>
  <w:style w:type="character" w:customStyle="1" w:styleId="PieddepageCar">
    <w:name w:val="Pied de page Car"/>
    <w:basedOn w:val="Policepardfaut"/>
    <w:link w:val="Pieddepage"/>
    <w:rsid w:val="00B152E9"/>
    <w:rPr>
      <w:rFonts w:ascii="Calibri" w:eastAsia="Calibri" w:hAnsi="Calibri" w:cs="Times New Roman"/>
    </w:rPr>
  </w:style>
  <w:style w:type="paragraph" w:styleId="Corpsdetexte">
    <w:name w:val="Body Text"/>
    <w:basedOn w:val="Normal"/>
    <w:link w:val="CorpsdetexteCar"/>
    <w:rsid w:val="00B152E9"/>
    <w:pPr>
      <w:spacing w:after="0" w:line="240" w:lineRule="auto"/>
    </w:pPr>
    <w:rPr>
      <w:rFonts w:ascii="Tahoma" w:eastAsia="Times New Roman" w:hAnsi="Tahoma" w:cs="Tahoma"/>
      <w:b/>
      <w:bCs/>
      <w:szCs w:val="20"/>
      <w:lang w:eastAsia="fr-FR"/>
    </w:rPr>
  </w:style>
  <w:style w:type="character" w:customStyle="1" w:styleId="CorpsdetexteCar">
    <w:name w:val="Corps de texte Car"/>
    <w:basedOn w:val="Policepardfaut"/>
    <w:link w:val="Corpsdetexte"/>
    <w:rsid w:val="00B152E9"/>
    <w:rPr>
      <w:rFonts w:ascii="Tahoma" w:eastAsia="Times New Roman" w:hAnsi="Tahoma" w:cs="Tahoma"/>
      <w:b/>
      <w:bCs/>
      <w:szCs w:val="20"/>
      <w:lang w:eastAsia="fr-FR"/>
    </w:rPr>
  </w:style>
  <w:style w:type="paragraph" w:styleId="Textedebulles">
    <w:name w:val="Balloon Text"/>
    <w:basedOn w:val="Normal"/>
    <w:link w:val="TextedebullesCar"/>
    <w:uiPriority w:val="99"/>
    <w:semiHidden/>
    <w:unhideWhenUsed/>
    <w:rsid w:val="009920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2097"/>
    <w:rPr>
      <w:rFonts w:ascii="Tahoma" w:eastAsia="Calibri" w:hAnsi="Tahoma" w:cs="Tahoma"/>
      <w:sz w:val="16"/>
      <w:szCs w:val="16"/>
    </w:rPr>
  </w:style>
  <w:style w:type="paragraph" w:styleId="Sansinterligne">
    <w:name w:val="No Spacing"/>
    <w:uiPriority w:val="1"/>
    <w:qFormat/>
    <w:rsid w:val="00D03E70"/>
    <w:pPr>
      <w:spacing w:after="0" w:line="240" w:lineRule="auto"/>
    </w:pPr>
    <w:rPr>
      <w:rFonts w:ascii="Calibri" w:eastAsia="Calibri" w:hAnsi="Calibri" w:cs="Times New Roman"/>
    </w:rPr>
  </w:style>
  <w:style w:type="character" w:customStyle="1" w:styleId="Titre3Car">
    <w:name w:val="Titre 3 Car"/>
    <w:basedOn w:val="Policepardfaut"/>
    <w:link w:val="Titre3"/>
    <w:uiPriority w:val="9"/>
    <w:semiHidden/>
    <w:rsid w:val="002F73B8"/>
    <w:rPr>
      <w:rFonts w:ascii="Cambria" w:eastAsia="Times New Roman" w:hAnsi="Cambria" w:cs="Times New Roman"/>
      <w:b/>
      <w:bCs/>
      <w:sz w:val="26"/>
      <w:szCs w:val="26"/>
    </w:rPr>
  </w:style>
  <w:style w:type="paragraph" w:styleId="Paragraphedeliste">
    <w:name w:val="List Paragraph"/>
    <w:basedOn w:val="Normal"/>
    <w:uiPriority w:val="34"/>
    <w:qFormat/>
    <w:rsid w:val="00B34880"/>
    <w:pPr>
      <w:ind w:left="720"/>
      <w:contextualSpacing/>
    </w:pPr>
  </w:style>
  <w:style w:type="table" w:styleId="Grilledutableau">
    <w:name w:val="Table Grid"/>
    <w:basedOn w:val="TableauNormal"/>
    <w:uiPriority w:val="59"/>
    <w:rsid w:val="00AE5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51B76"/>
    <w:pPr>
      <w:suppressAutoHyphens/>
      <w:autoSpaceDN w:val="0"/>
      <w:spacing w:after="0" w:line="240" w:lineRule="auto"/>
      <w:textAlignment w:val="baseline"/>
    </w:pPr>
    <w:rPr>
      <w:rFonts w:ascii="Calibri" w:eastAsia="SimSun" w:hAnsi="Calibri" w:cs="Calibri"/>
      <w:kern w:val="3"/>
      <w:sz w:val="20"/>
      <w:szCs w:val="20"/>
      <w:lang w:eastAsia="fr-FR"/>
    </w:rPr>
  </w:style>
  <w:style w:type="character" w:styleId="Lienhypertexte">
    <w:name w:val="Hyperlink"/>
    <w:basedOn w:val="Policepardfaut"/>
    <w:uiPriority w:val="99"/>
    <w:unhideWhenUsed/>
    <w:rsid w:val="00F80B9C"/>
    <w:rPr>
      <w:color w:val="0000FF" w:themeColor="hyperlink"/>
      <w:u w:val="single"/>
    </w:rPr>
  </w:style>
  <w:style w:type="character" w:styleId="Accentuation">
    <w:name w:val="Emphasis"/>
    <w:basedOn w:val="Policepardfaut"/>
    <w:uiPriority w:val="20"/>
    <w:qFormat/>
    <w:rsid w:val="00BC34FA"/>
    <w:rPr>
      <w:i/>
      <w:iCs/>
    </w:rPr>
  </w:style>
  <w:style w:type="character" w:styleId="lev">
    <w:name w:val="Strong"/>
    <w:basedOn w:val="Policepardfaut"/>
    <w:uiPriority w:val="22"/>
    <w:qFormat/>
    <w:rsid w:val="00B0609C"/>
    <w:rPr>
      <w:b/>
      <w:bCs/>
    </w:rPr>
  </w:style>
  <w:style w:type="character" w:styleId="Marquedecommentaire">
    <w:name w:val="annotation reference"/>
    <w:basedOn w:val="Policepardfaut"/>
    <w:uiPriority w:val="99"/>
    <w:semiHidden/>
    <w:unhideWhenUsed/>
    <w:rsid w:val="006D2DB4"/>
    <w:rPr>
      <w:sz w:val="16"/>
      <w:szCs w:val="16"/>
    </w:rPr>
  </w:style>
  <w:style w:type="paragraph" w:styleId="Commentaire">
    <w:name w:val="annotation text"/>
    <w:basedOn w:val="Normal"/>
    <w:link w:val="CommentaireCar"/>
    <w:uiPriority w:val="99"/>
    <w:semiHidden/>
    <w:unhideWhenUsed/>
    <w:rsid w:val="006D2DB4"/>
    <w:pPr>
      <w:spacing w:line="240" w:lineRule="auto"/>
    </w:pPr>
    <w:rPr>
      <w:sz w:val="20"/>
      <w:szCs w:val="20"/>
    </w:rPr>
  </w:style>
  <w:style w:type="character" w:customStyle="1" w:styleId="CommentaireCar">
    <w:name w:val="Commentaire Car"/>
    <w:basedOn w:val="Policepardfaut"/>
    <w:link w:val="Commentaire"/>
    <w:uiPriority w:val="99"/>
    <w:semiHidden/>
    <w:rsid w:val="006D2DB4"/>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6D2DB4"/>
    <w:rPr>
      <w:b/>
      <w:bCs/>
    </w:rPr>
  </w:style>
  <w:style w:type="character" w:customStyle="1" w:styleId="ObjetducommentaireCar">
    <w:name w:val="Objet du commentaire Car"/>
    <w:basedOn w:val="CommentaireCar"/>
    <w:link w:val="Objetducommentaire"/>
    <w:uiPriority w:val="99"/>
    <w:semiHidden/>
    <w:rsid w:val="006D2DB4"/>
    <w:rPr>
      <w:rFonts w:ascii="Calibri" w:eastAsia="Calibri" w:hAnsi="Calibri" w:cs="Times New Roman"/>
      <w:b/>
      <w:bCs/>
      <w:sz w:val="20"/>
      <w:szCs w:val="20"/>
    </w:rPr>
  </w:style>
  <w:style w:type="character" w:customStyle="1" w:styleId="fontstyle21">
    <w:name w:val="fontstyle21"/>
    <w:basedOn w:val="Policepardfaut"/>
    <w:rsid w:val="00DA0B55"/>
    <w:rPr>
      <w:rFonts w:ascii="Calibri" w:hAnsi="Calibri" w:cs="Calibri" w:hint="default"/>
      <w:b w:val="0"/>
      <w:bCs w:val="0"/>
      <w:i w:val="0"/>
      <w:iCs w:val="0"/>
      <w:color w:val="000000"/>
      <w:sz w:val="22"/>
      <w:szCs w:val="22"/>
    </w:rPr>
  </w:style>
  <w:style w:type="paragraph" w:customStyle="1" w:styleId="Default">
    <w:name w:val="Default"/>
    <w:rsid w:val="005B3BD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09087">
      <w:bodyDiv w:val="1"/>
      <w:marLeft w:val="0"/>
      <w:marRight w:val="0"/>
      <w:marTop w:val="0"/>
      <w:marBottom w:val="0"/>
      <w:divBdr>
        <w:top w:val="none" w:sz="0" w:space="0" w:color="auto"/>
        <w:left w:val="none" w:sz="0" w:space="0" w:color="auto"/>
        <w:bottom w:val="none" w:sz="0" w:space="0" w:color="auto"/>
        <w:right w:val="none" w:sz="0" w:space="0" w:color="auto"/>
      </w:divBdr>
    </w:div>
    <w:div w:id="102918532">
      <w:bodyDiv w:val="1"/>
      <w:marLeft w:val="0"/>
      <w:marRight w:val="0"/>
      <w:marTop w:val="0"/>
      <w:marBottom w:val="0"/>
      <w:divBdr>
        <w:top w:val="none" w:sz="0" w:space="0" w:color="auto"/>
        <w:left w:val="none" w:sz="0" w:space="0" w:color="auto"/>
        <w:bottom w:val="none" w:sz="0" w:space="0" w:color="auto"/>
        <w:right w:val="none" w:sz="0" w:space="0" w:color="auto"/>
      </w:divBdr>
    </w:div>
    <w:div w:id="400640796">
      <w:bodyDiv w:val="1"/>
      <w:marLeft w:val="0"/>
      <w:marRight w:val="0"/>
      <w:marTop w:val="0"/>
      <w:marBottom w:val="0"/>
      <w:divBdr>
        <w:top w:val="none" w:sz="0" w:space="0" w:color="auto"/>
        <w:left w:val="none" w:sz="0" w:space="0" w:color="auto"/>
        <w:bottom w:val="none" w:sz="0" w:space="0" w:color="auto"/>
        <w:right w:val="none" w:sz="0" w:space="0" w:color="auto"/>
      </w:divBdr>
      <w:divsChild>
        <w:div w:id="1256405280">
          <w:marLeft w:val="0"/>
          <w:marRight w:val="0"/>
          <w:marTop w:val="0"/>
          <w:marBottom w:val="0"/>
          <w:divBdr>
            <w:top w:val="none" w:sz="0" w:space="0" w:color="auto"/>
            <w:left w:val="none" w:sz="0" w:space="0" w:color="auto"/>
            <w:bottom w:val="none" w:sz="0" w:space="0" w:color="auto"/>
            <w:right w:val="none" w:sz="0" w:space="0" w:color="auto"/>
          </w:divBdr>
        </w:div>
      </w:divsChild>
    </w:div>
    <w:div w:id="554242816">
      <w:bodyDiv w:val="1"/>
      <w:marLeft w:val="0"/>
      <w:marRight w:val="0"/>
      <w:marTop w:val="0"/>
      <w:marBottom w:val="0"/>
      <w:divBdr>
        <w:top w:val="none" w:sz="0" w:space="0" w:color="auto"/>
        <w:left w:val="none" w:sz="0" w:space="0" w:color="auto"/>
        <w:bottom w:val="none" w:sz="0" w:space="0" w:color="auto"/>
        <w:right w:val="none" w:sz="0" w:space="0" w:color="auto"/>
      </w:divBdr>
      <w:divsChild>
        <w:div w:id="321659517">
          <w:marLeft w:val="0"/>
          <w:marRight w:val="0"/>
          <w:marTop w:val="0"/>
          <w:marBottom w:val="0"/>
          <w:divBdr>
            <w:top w:val="none" w:sz="0" w:space="0" w:color="auto"/>
            <w:left w:val="none" w:sz="0" w:space="0" w:color="auto"/>
            <w:bottom w:val="none" w:sz="0" w:space="0" w:color="auto"/>
            <w:right w:val="none" w:sz="0" w:space="0" w:color="auto"/>
          </w:divBdr>
        </w:div>
      </w:divsChild>
    </w:div>
    <w:div w:id="933364927">
      <w:bodyDiv w:val="1"/>
      <w:marLeft w:val="0"/>
      <w:marRight w:val="0"/>
      <w:marTop w:val="0"/>
      <w:marBottom w:val="0"/>
      <w:divBdr>
        <w:top w:val="none" w:sz="0" w:space="0" w:color="auto"/>
        <w:left w:val="none" w:sz="0" w:space="0" w:color="auto"/>
        <w:bottom w:val="none" w:sz="0" w:space="0" w:color="auto"/>
        <w:right w:val="none" w:sz="0" w:space="0" w:color="auto"/>
      </w:divBdr>
    </w:div>
    <w:div w:id="1047681140">
      <w:bodyDiv w:val="1"/>
      <w:marLeft w:val="0"/>
      <w:marRight w:val="0"/>
      <w:marTop w:val="0"/>
      <w:marBottom w:val="0"/>
      <w:divBdr>
        <w:top w:val="none" w:sz="0" w:space="0" w:color="auto"/>
        <w:left w:val="none" w:sz="0" w:space="0" w:color="auto"/>
        <w:bottom w:val="none" w:sz="0" w:space="0" w:color="auto"/>
        <w:right w:val="none" w:sz="0" w:space="0" w:color="auto"/>
      </w:divBdr>
    </w:div>
    <w:div w:id="1102803717">
      <w:bodyDiv w:val="1"/>
      <w:marLeft w:val="0"/>
      <w:marRight w:val="0"/>
      <w:marTop w:val="0"/>
      <w:marBottom w:val="0"/>
      <w:divBdr>
        <w:top w:val="none" w:sz="0" w:space="0" w:color="auto"/>
        <w:left w:val="none" w:sz="0" w:space="0" w:color="auto"/>
        <w:bottom w:val="none" w:sz="0" w:space="0" w:color="auto"/>
        <w:right w:val="none" w:sz="0" w:space="0" w:color="auto"/>
      </w:divBdr>
    </w:div>
    <w:div w:id="1190140922">
      <w:bodyDiv w:val="1"/>
      <w:marLeft w:val="0"/>
      <w:marRight w:val="0"/>
      <w:marTop w:val="0"/>
      <w:marBottom w:val="0"/>
      <w:divBdr>
        <w:top w:val="none" w:sz="0" w:space="0" w:color="auto"/>
        <w:left w:val="none" w:sz="0" w:space="0" w:color="auto"/>
        <w:bottom w:val="none" w:sz="0" w:space="0" w:color="auto"/>
        <w:right w:val="none" w:sz="0" w:space="0" w:color="auto"/>
      </w:divBdr>
      <w:divsChild>
        <w:div w:id="1315910665">
          <w:marLeft w:val="0"/>
          <w:marRight w:val="0"/>
          <w:marTop w:val="0"/>
          <w:marBottom w:val="0"/>
          <w:divBdr>
            <w:top w:val="none" w:sz="0" w:space="0" w:color="auto"/>
            <w:left w:val="none" w:sz="0" w:space="0" w:color="auto"/>
            <w:bottom w:val="none" w:sz="0" w:space="0" w:color="auto"/>
            <w:right w:val="none" w:sz="0" w:space="0" w:color="auto"/>
          </w:divBdr>
        </w:div>
      </w:divsChild>
    </w:div>
    <w:div w:id="1728914480">
      <w:bodyDiv w:val="1"/>
      <w:marLeft w:val="0"/>
      <w:marRight w:val="0"/>
      <w:marTop w:val="0"/>
      <w:marBottom w:val="0"/>
      <w:divBdr>
        <w:top w:val="none" w:sz="0" w:space="0" w:color="auto"/>
        <w:left w:val="none" w:sz="0" w:space="0" w:color="auto"/>
        <w:bottom w:val="none" w:sz="0" w:space="0" w:color="auto"/>
        <w:right w:val="none" w:sz="0" w:space="0" w:color="auto"/>
      </w:divBdr>
    </w:div>
    <w:div w:id="202297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memorial-plaidoiries.fr" TargetMode="External"/><Relationship Id="rId1" Type="http://schemas.openxmlformats.org/officeDocument/2006/relationships/hyperlink" Target="mailto:lyceens@memorial-plaidoiries.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F853C-69C4-4BD9-BE36-6384494D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1091</Words>
  <Characters>6002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Mémorial de Caen</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Service Informatique Axians</dc:creator>
  <cp:lastModifiedBy>REIGNIER Stéphane</cp:lastModifiedBy>
  <cp:revision>12</cp:revision>
  <cp:lastPrinted>2016-01-06T09:23:00Z</cp:lastPrinted>
  <dcterms:created xsi:type="dcterms:W3CDTF">2019-12-18T15:24:00Z</dcterms:created>
  <dcterms:modified xsi:type="dcterms:W3CDTF">2020-01-08T14:31:00Z</dcterms:modified>
</cp:coreProperties>
</file>